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28589A"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28589A" w:rsidRPr="00FC13A3" w:rsidRDefault="0028589A" w:rsidP="00C60D72">
            <w:pPr>
              <w:pStyle w:val="TableTextWhite"/>
              <w:rPr>
                <w:b/>
              </w:rPr>
            </w:pPr>
            <w:r>
              <w:rPr>
                <w:b/>
              </w:rPr>
              <w:t>Cluster</w:t>
            </w:r>
          </w:p>
        </w:tc>
        <w:tc>
          <w:tcPr>
            <w:tcW w:w="6831" w:type="dxa"/>
          </w:tcPr>
          <w:p w:rsidR="0028589A" w:rsidRDefault="0028589A" w:rsidP="00C60D72">
            <w:pPr>
              <w:pStyle w:val="TableTextWhite"/>
            </w:pPr>
          </w:p>
        </w:tc>
      </w:tr>
      <w:tr w:rsidR="0028589A" w:rsidRPr="00DC0173" w:rsidTr="00C60D72">
        <w:tc>
          <w:tcPr>
            <w:tcW w:w="4026" w:type="dxa"/>
          </w:tcPr>
          <w:p w:rsidR="0028589A" w:rsidRDefault="0028589A" w:rsidP="00C60D72">
            <w:pPr>
              <w:pStyle w:val="TableTextWhite"/>
              <w:rPr>
                <w:b/>
              </w:rPr>
            </w:pPr>
            <w:r>
              <w:rPr>
                <w:b/>
              </w:rPr>
              <w:t>Agency</w:t>
            </w:r>
          </w:p>
        </w:tc>
        <w:tc>
          <w:tcPr>
            <w:tcW w:w="6831" w:type="dxa"/>
          </w:tcPr>
          <w:p w:rsidR="0028589A" w:rsidRDefault="0028589A" w:rsidP="00C60D72">
            <w:pPr>
              <w:pStyle w:val="TableTextWhite"/>
            </w:pPr>
          </w:p>
        </w:tc>
      </w:tr>
      <w:tr w:rsidR="0028589A" w:rsidRPr="00DC0173" w:rsidTr="00C60D72">
        <w:tc>
          <w:tcPr>
            <w:tcW w:w="4026" w:type="dxa"/>
          </w:tcPr>
          <w:p w:rsidR="0028589A" w:rsidRDefault="0028589A" w:rsidP="00C60D72">
            <w:pPr>
              <w:pStyle w:val="TableTextWhite"/>
              <w:rPr>
                <w:b/>
              </w:rPr>
            </w:pPr>
            <w:r>
              <w:rPr>
                <w:b/>
              </w:rPr>
              <w:t>Division/Branch/Unit</w:t>
            </w:r>
          </w:p>
        </w:tc>
        <w:tc>
          <w:tcPr>
            <w:tcW w:w="6831" w:type="dxa"/>
          </w:tcPr>
          <w:p w:rsidR="0028589A" w:rsidRDefault="0028589A" w:rsidP="00C60D72">
            <w:pPr>
              <w:pStyle w:val="TableTextWhite"/>
            </w:pPr>
          </w:p>
        </w:tc>
      </w:tr>
      <w:tr w:rsidR="00F66051" w:rsidRPr="00DC0173" w:rsidTr="00C60D72">
        <w:tc>
          <w:tcPr>
            <w:tcW w:w="4026" w:type="dxa"/>
          </w:tcPr>
          <w:p w:rsidR="00F66051" w:rsidRDefault="00F66051" w:rsidP="00C60D72">
            <w:pPr>
              <w:pStyle w:val="TableTextWhite"/>
              <w:rPr>
                <w:b/>
              </w:rPr>
            </w:pPr>
            <w:r>
              <w:rPr>
                <w:b/>
              </w:rPr>
              <w:t>Role number</w:t>
            </w:r>
          </w:p>
        </w:tc>
        <w:tc>
          <w:tcPr>
            <w:tcW w:w="6831" w:type="dxa"/>
          </w:tcPr>
          <w:p w:rsidR="00F66051" w:rsidRDefault="00F66051"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Clerk Grade 9/10</w:t>
            </w: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801E41"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801E41"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p>
        </w:tc>
      </w:tr>
      <w:tr w:rsidR="0028589A" w:rsidRPr="00DC0173" w:rsidTr="00C60D72">
        <w:tc>
          <w:tcPr>
            <w:tcW w:w="4026" w:type="dxa"/>
          </w:tcPr>
          <w:p w:rsidR="0028589A" w:rsidRPr="00FC13A3" w:rsidRDefault="0028589A" w:rsidP="00C60D72">
            <w:pPr>
              <w:pStyle w:val="TableTextWhite"/>
              <w:rPr>
                <w:b/>
              </w:rPr>
            </w:pPr>
            <w:r>
              <w:rPr>
                <w:b/>
              </w:rPr>
              <w:t>Agency Website</w:t>
            </w:r>
          </w:p>
        </w:tc>
        <w:tc>
          <w:tcPr>
            <w:tcW w:w="6831" w:type="dxa"/>
          </w:tcPr>
          <w:p w:rsidR="0028589A" w:rsidRDefault="0028589A" w:rsidP="00C60D72">
            <w:pPr>
              <w:pStyle w:val="TableTextWhite"/>
            </w:pPr>
          </w:p>
        </w:tc>
      </w:tr>
    </w:tbl>
    <w:p w:rsidR="002B76AC" w:rsidRDefault="002B76AC" w:rsidP="003927AE">
      <w:pPr>
        <w:tabs>
          <w:tab w:val="left" w:pos="2925"/>
        </w:tabs>
        <w:rPr>
          <w:rStyle w:val="Heading1Char"/>
        </w:rPr>
      </w:pPr>
    </w:p>
    <w:p w:rsidR="00DF234C" w:rsidRDefault="00DF234C" w:rsidP="003927AE">
      <w:pPr>
        <w:tabs>
          <w:tab w:val="left" w:pos="2925"/>
        </w:tabs>
        <w:rPr>
          <w:rStyle w:val="Heading1Char"/>
        </w:rPr>
      </w:pPr>
      <w:r>
        <w:rPr>
          <w:rStyle w:val="Heading1Char"/>
        </w:rPr>
        <w:t>Agency overview</w:t>
      </w:r>
    </w:p>
    <w:p w:rsidR="003927AE" w:rsidRPr="00614552" w:rsidRDefault="003927AE" w:rsidP="003927AE">
      <w:pPr>
        <w:tabs>
          <w:tab w:val="left" w:pos="2925"/>
        </w:tabs>
        <w:rPr>
          <w:rStyle w:val="Heading1Char"/>
        </w:rPr>
      </w:pPr>
      <w:r w:rsidRPr="00614552">
        <w:rPr>
          <w:rStyle w:val="Heading1Char"/>
        </w:rPr>
        <w:t>Primary purpose of the role</w:t>
      </w:r>
    </w:p>
    <w:p w:rsidR="000965F0" w:rsidRPr="000965F0" w:rsidRDefault="003927AE" w:rsidP="00172DFE">
      <w:pPr>
        <w:tabs>
          <w:tab w:val="left" w:pos="2925"/>
        </w:tabs>
        <w:rPr>
          <w:rStyle w:val="Heading1Char"/>
          <w:rFonts w:ascii="Georgia" w:eastAsiaTheme="minorEastAsia" w:hAnsi="Georgia" w:cstheme="minorBidi"/>
          <w:b w:val="0"/>
          <w:bCs w:val="0"/>
          <w:kern w:val="0"/>
          <w:sz w:val="22"/>
          <w:szCs w:val="22"/>
          <w:lang w:val="en-US"/>
        </w:rPr>
      </w:pPr>
      <w:r>
        <w:t>The Senior Procurement Analyst develops procurement intelligence, from a range of data sources, through business analysis, cost modelling, reporting, and performance analysis to inform procurement decisions, support performance improvement, and to enable stakeholders to meet business needs</w:t>
      </w:r>
      <w:bookmarkStart w:id="0" w:name="_GoBack"/>
      <w:bookmarkEnd w:id="0"/>
      <w:r>
        <w:t>.</w:t>
      </w:r>
    </w:p>
    <w:p w:rsidR="003927AE" w:rsidRPr="00172DFE" w:rsidRDefault="003927AE" w:rsidP="00172DFE">
      <w:pPr>
        <w:tabs>
          <w:tab w:val="left" w:pos="2925"/>
        </w:tabs>
        <w:rPr>
          <w:rStyle w:val="Heading1Char"/>
        </w:rPr>
      </w:pPr>
      <w:r w:rsidRPr="00172DFE">
        <w:rPr>
          <w:rStyle w:val="Heading1Char"/>
        </w:rPr>
        <w:t>Key accountabilities</w:t>
      </w:r>
    </w:p>
    <w:p w:rsidR="000965F0" w:rsidRPr="000965F0" w:rsidRDefault="007E77DC" w:rsidP="000965F0">
      <w:pPr>
        <w:pStyle w:val="ListParagraph"/>
        <w:numPr>
          <w:ilvl w:val="0"/>
          <w:numId w:val="11"/>
        </w:numPr>
        <w:tabs>
          <w:tab w:val="left" w:pos="2925"/>
        </w:tabs>
        <w:rPr>
          <w:rFonts w:cs="Arial"/>
        </w:rPr>
      </w:pPr>
      <w:r>
        <w:t>Partner with key procurement and business partners to determine their business needs, and provide procurement reports and insights to inform procurement decisions and assist in the development of innovative procurement and category management strategies, policies and processes</w:t>
      </w:r>
    </w:p>
    <w:p w:rsidR="000965F0" w:rsidRDefault="007E77DC" w:rsidP="000965F0">
      <w:pPr>
        <w:pStyle w:val="ListParagraph"/>
        <w:numPr>
          <w:ilvl w:val="0"/>
          <w:numId w:val="11"/>
        </w:numPr>
        <w:tabs>
          <w:tab w:val="left" w:pos="2925"/>
        </w:tabs>
      </w:pPr>
      <w:r>
        <w:t>Proactively identify, manage and provide advice on political, commercial, contractual, operational, financial, reputational, ethical and supply chain risks to meet organisational obligations and maximise business opportunity</w:t>
      </w:r>
    </w:p>
    <w:p w:rsidR="000965F0" w:rsidRDefault="007E77DC" w:rsidP="000965F0">
      <w:pPr>
        <w:pStyle w:val="ListParagraph"/>
        <w:numPr>
          <w:ilvl w:val="0"/>
          <w:numId w:val="11"/>
        </w:numPr>
        <w:tabs>
          <w:tab w:val="left" w:pos="2925"/>
        </w:tabs>
      </w:pPr>
      <w:r>
        <w:t>Identify and use the most appropriate analytical tools, techniques and systems to analyse and interpret a wide range of supplier and organisational information and develop reports, forecasts and advice to inform and support procurement planning and decision-making</w:t>
      </w:r>
    </w:p>
    <w:p w:rsidR="000965F0" w:rsidRDefault="007E77DC" w:rsidP="000965F0">
      <w:pPr>
        <w:pStyle w:val="ListParagraph"/>
        <w:numPr>
          <w:ilvl w:val="0"/>
          <w:numId w:val="11"/>
        </w:numPr>
        <w:tabs>
          <w:tab w:val="left" w:pos="2925"/>
        </w:tabs>
      </w:pPr>
      <w:r>
        <w:t>Research and analyse supply markets to determine market segmentation, trends, issues, maturity, risks and relative organisational position to identify opportunities and inform sourcing strategies</w:t>
      </w:r>
    </w:p>
    <w:p w:rsidR="003927AE" w:rsidRPr="000965F0" w:rsidRDefault="007E77DC" w:rsidP="000965F0">
      <w:pPr>
        <w:pStyle w:val="ListParagraph"/>
        <w:numPr>
          <w:ilvl w:val="0"/>
          <w:numId w:val="11"/>
        </w:numPr>
        <w:tabs>
          <w:tab w:val="left" w:pos="2925"/>
        </w:tabs>
      </w:pPr>
      <w:r>
        <w:t>Develop, assess and provide reports for the effective management of supplier performance and to track and report on benefits delivered</w:t>
      </w:r>
    </w:p>
    <w:p w:rsidR="003927AE" w:rsidRPr="00614552" w:rsidRDefault="003927AE" w:rsidP="003927AE">
      <w:pPr>
        <w:tabs>
          <w:tab w:val="left" w:pos="2925"/>
        </w:tabs>
        <w:rPr>
          <w:rStyle w:val="Heading1Char"/>
        </w:rPr>
      </w:pPr>
      <w:r w:rsidRPr="00614552">
        <w:rPr>
          <w:rStyle w:val="Heading1Char"/>
        </w:rPr>
        <w:t>Key challenges</w:t>
      </w:r>
    </w:p>
    <w:p w:rsidR="000965F0" w:rsidRPr="000965F0" w:rsidRDefault="007E77DC" w:rsidP="000965F0">
      <w:pPr>
        <w:pStyle w:val="ListParagraph"/>
        <w:numPr>
          <w:ilvl w:val="0"/>
          <w:numId w:val="11"/>
        </w:numPr>
        <w:tabs>
          <w:tab w:val="left" w:pos="2925"/>
        </w:tabs>
        <w:rPr>
          <w:rFonts w:ascii="Georgia" w:hAnsi="Georgia"/>
        </w:rPr>
      </w:pPr>
      <w:r>
        <w:t>Using a range of techniques to communicate analytical reports and insights meaningfully to key stakeholders given the complexity of business needs and the insights generated</w:t>
      </w:r>
    </w:p>
    <w:p w:rsidR="000965F0" w:rsidRPr="000965F0" w:rsidRDefault="007E77DC" w:rsidP="000965F0">
      <w:pPr>
        <w:pStyle w:val="ListParagraph"/>
        <w:numPr>
          <w:ilvl w:val="0"/>
          <w:numId w:val="11"/>
        </w:numPr>
        <w:tabs>
          <w:tab w:val="left" w:pos="2925"/>
        </w:tabs>
        <w:rPr>
          <w:rStyle w:val="Heading1Char"/>
          <w:rFonts w:ascii="Georgia" w:eastAsiaTheme="minorEastAsia" w:hAnsi="Georgia" w:cstheme="minorBidi"/>
          <w:b w:val="0"/>
          <w:bCs w:val="0"/>
          <w:kern w:val="0"/>
          <w:sz w:val="22"/>
          <w:szCs w:val="22"/>
          <w:lang w:val="en-US"/>
        </w:rPr>
      </w:pPr>
      <w:r>
        <w:t xml:space="preserve">Continually building knowledge of procurement and the business to enhance the analysis and advice provided to procurement decision-makers </w:t>
      </w:r>
    </w:p>
    <w:p w:rsidR="00F52023" w:rsidRDefault="00F52023"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Agency Head/Functional Head</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 xml:space="preserve"> Provide expert analyses and advice to contribute to decision making and directions in procurement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6D0147" w:rsidRDefault="003927AE" w:rsidP="003927AE">
            <w:pPr>
              <w:pStyle w:val="TableText"/>
              <w:numPr>
                <w:ilvl w:val="0"/>
                <w:numId w:val="3"/>
              </w:numPr>
            </w:pPr>
            <w:r>
              <w:t>Collaborate and provide expert analyses and advice to contribute to procurement strategies, activities and decision-making</w:t>
            </w:r>
          </w:p>
          <w:p w:rsidR="003927AE" w:rsidRPr="00A15CDB" w:rsidRDefault="003927AE" w:rsidP="003927AE">
            <w:pPr>
              <w:pStyle w:val="TableText"/>
              <w:numPr>
                <w:ilvl w:val="0"/>
                <w:numId w:val="3"/>
              </w:numPr>
            </w:pPr>
            <w:r>
              <w:t>Provide analytical advisory and assurance services to agency staff/teams undertaking procurement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6D0147" w:rsidRDefault="003927AE" w:rsidP="003927AE">
            <w:pPr>
              <w:pStyle w:val="TableText"/>
              <w:numPr>
                <w:ilvl w:val="0"/>
                <w:numId w:val="3"/>
              </w:numPr>
            </w:pPr>
            <w:r>
              <w:t xml:space="preserve">Provide expert advice on procurement strategies and directions and contribute to broader unit issues </w:t>
            </w:r>
          </w:p>
          <w:p w:rsidR="003927AE" w:rsidRPr="00A15CDB" w:rsidRDefault="003927AE" w:rsidP="003927AE">
            <w:pPr>
              <w:pStyle w:val="TableText"/>
              <w:numPr>
                <w:ilvl w:val="0"/>
                <w:numId w:val="3"/>
              </w:numPr>
            </w:pPr>
            <w:r>
              <w:t>Report on progress towards business objectives, discuss key projects and issues and receive advice</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6D0147" w:rsidRDefault="003927AE" w:rsidP="003927AE">
            <w:pPr>
              <w:pStyle w:val="TableText"/>
              <w:numPr>
                <w:ilvl w:val="0"/>
                <w:numId w:val="3"/>
              </w:numPr>
            </w:pPr>
            <w:r>
              <w:t xml:space="preserve">Consult and collaborate to define mutual interests and determine strategies to achieve their realisation </w:t>
            </w:r>
          </w:p>
          <w:p w:rsidR="003927AE" w:rsidRPr="00A15CDB" w:rsidRDefault="003927AE" w:rsidP="003927AE">
            <w:pPr>
              <w:pStyle w:val="TableText"/>
              <w:numPr>
                <w:ilvl w:val="0"/>
                <w:numId w:val="3"/>
              </w:numPr>
            </w:pPr>
            <w:r>
              <w:t>Provide expert reports, analyses and advice to support procurement decision-making</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6D0147" w:rsidRDefault="003927AE" w:rsidP="003927AE">
            <w:pPr>
              <w:pStyle w:val="TableText"/>
              <w:numPr>
                <w:ilvl w:val="0"/>
                <w:numId w:val="3"/>
              </w:numPr>
            </w:pPr>
            <w:r>
              <w:t xml:space="preserve">Gather information to support analyses of markets and suppliers and contract performance </w:t>
            </w:r>
          </w:p>
          <w:p w:rsidR="003927AE" w:rsidRPr="00A15CDB" w:rsidRDefault="003927AE" w:rsidP="003927AE">
            <w:pPr>
              <w:pStyle w:val="TableText"/>
              <w:numPr>
                <w:ilvl w:val="0"/>
                <w:numId w:val="3"/>
              </w:numPr>
            </w:pPr>
            <w:r>
              <w:t>Explore business opportunities and develop innovative procurement strategies and supply arrangements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6D0147" w:rsidRDefault="003927AE" w:rsidP="003927AE">
            <w:pPr>
              <w:pStyle w:val="TableText"/>
              <w:numPr>
                <w:ilvl w:val="0"/>
                <w:numId w:val="3"/>
              </w:numPr>
            </w:pPr>
            <w:r>
              <w:t xml:space="preserve">Establish networks to enable performance benchmarking, monitor market trends and maintain currency in trends and developments in analytics and procurement </w:t>
            </w:r>
          </w:p>
          <w:p w:rsidR="000965F0" w:rsidRDefault="003927AE" w:rsidP="003927AE">
            <w:pPr>
              <w:pStyle w:val="TableText"/>
              <w:numPr>
                <w:ilvl w:val="0"/>
                <w:numId w:val="3"/>
              </w:numPr>
            </w:pPr>
            <w:r>
              <w:t xml:space="preserve">Contribute to cross agency or whole of government projects/programs </w:t>
            </w:r>
          </w:p>
          <w:p w:rsidR="003927AE" w:rsidRPr="00A15CDB" w:rsidRDefault="003927AE" w:rsidP="003927AE">
            <w:pPr>
              <w:pStyle w:val="TableText"/>
              <w:numPr>
                <w:ilvl w:val="0"/>
                <w:numId w:val="3"/>
              </w:numPr>
            </w:pPr>
            <w:r>
              <w:t>Influence the development of procurement policy, programs and services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Professional and Sector Associations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Exchange market intelligence and information on performance benchmarking, innovation and other matters of mutual interest to evaluate and enhance the effectiveness and quality of procurement programs and services</w:t>
            </w:r>
          </w:p>
        </w:tc>
      </w:tr>
    </w:tbl>
    <w:p w:rsidR="003927AE" w:rsidRDefault="003927AE" w:rsidP="003927AE"/>
    <w:p w:rsidR="0028589A" w:rsidRDefault="0028589A" w:rsidP="0028589A">
      <w:pPr>
        <w:tabs>
          <w:tab w:val="left" w:pos="2925"/>
        </w:tabs>
      </w:pPr>
      <w:r w:rsidRPr="0028589A">
        <w:rPr>
          <w:rStyle w:val="Heading1Char"/>
        </w:rPr>
        <w:t>Role</w:t>
      </w:r>
      <w:r>
        <w:t xml:space="preserve"> </w:t>
      </w:r>
      <w:r w:rsidRPr="0028589A">
        <w:rPr>
          <w:rStyle w:val="Heading1Char"/>
        </w:rPr>
        <w:t>Dimensions</w:t>
      </w:r>
    </w:p>
    <w:p w:rsidR="0028589A" w:rsidRPr="00F37B22" w:rsidRDefault="0028589A" w:rsidP="003927AE">
      <w:pPr>
        <w:rPr>
          <w:sz w:val="24"/>
          <w:szCs w:val="24"/>
        </w:rPr>
      </w:pPr>
      <w:r w:rsidRPr="00F37B22">
        <w:rPr>
          <w:sz w:val="24"/>
          <w:szCs w:val="24"/>
        </w:rPr>
        <w:t>Decision making</w:t>
      </w:r>
    </w:p>
    <w:p w:rsidR="0028589A" w:rsidRPr="00F37B22" w:rsidRDefault="0028589A" w:rsidP="003927AE">
      <w:pPr>
        <w:rPr>
          <w:sz w:val="24"/>
          <w:szCs w:val="24"/>
        </w:rPr>
      </w:pPr>
      <w:r w:rsidRPr="00F37B22">
        <w:rPr>
          <w:sz w:val="24"/>
          <w:szCs w:val="24"/>
        </w:rPr>
        <w:t>Reporting line</w:t>
      </w:r>
    </w:p>
    <w:p w:rsidR="0028589A" w:rsidRPr="00F37B22" w:rsidRDefault="0028589A" w:rsidP="003927AE">
      <w:pPr>
        <w:rPr>
          <w:sz w:val="24"/>
          <w:szCs w:val="24"/>
        </w:rPr>
      </w:pPr>
      <w:r w:rsidRPr="00F37B22">
        <w:rPr>
          <w:sz w:val="24"/>
          <w:szCs w:val="24"/>
        </w:rPr>
        <w:t>Direct reports</w:t>
      </w:r>
    </w:p>
    <w:p w:rsidR="0028589A" w:rsidRPr="00F37B22" w:rsidRDefault="0028589A" w:rsidP="003927AE">
      <w:pPr>
        <w:rPr>
          <w:sz w:val="24"/>
          <w:szCs w:val="24"/>
        </w:rPr>
      </w:pPr>
      <w:r w:rsidRPr="00F37B22">
        <w:rPr>
          <w:sz w:val="24"/>
          <w:szCs w:val="24"/>
        </w:rPr>
        <w:t>Budget/Expenditure</w:t>
      </w:r>
    </w:p>
    <w:p w:rsidR="0028589A" w:rsidRPr="0063306A" w:rsidRDefault="0028589A" w:rsidP="0028589A">
      <w:pPr>
        <w:tabs>
          <w:tab w:val="left" w:pos="2925"/>
        </w:tabs>
        <w:rPr>
          <w:sz w:val="26"/>
          <w:szCs w:val="26"/>
        </w:rPr>
      </w:pPr>
      <w:r w:rsidRPr="0063306A">
        <w:rPr>
          <w:rStyle w:val="Heading1Char"/>
          <w:szCs w:val="26"/>
        </w:rPr>
        <w:t>Key</w:t>
      </w:r>
      <w:r w:rsidRPr="0063306A">
        <w:rPr>
          <w:b/>
          <w:bCs/>
          <w:sz w:val="26"/>
          <w:szCs w:val="26"/>
        </w:rPr>
        <w:t xml:space="preserve"> knowledge and experience</w:t>
      </w:r>
    </w:p>
    <w:p w:rsidR="0028589A" w:rsidRPr="0063306A" w:rsidRDefault="0028589A" w:rsidP="003927AE">
      <w:pPr>
        <w:rPr>
          <w:b/>
          <w:bCs/>
          <w:sz w:val="26"/>
          <w:szCs w:val="26"/>
        </w:rPr>
      </w:pPr>
      <w:r w:rsidRPr="0063306A">
        <w:rPr>
          <w:b/>
          <w:bCs/>
          <w:sz w:val="26"/>
          <w:szCs w:val="26"/>
        </w:rPr>
        <w:t>Essential requirements</w:t>
      </w:r>
    </w:p>
    <w:p w:rsidR="0028589A" w:rsidRPr="0063306A" w:rsidRDefault="0028589A" w:rsidP="003927AE">
      <w:pPr>
        <w:rPr>
          <w:b/>
          <w:bCs/>
          <w:sz w:val="26"/>
          <w:szCs w:val="26"/>
        </w:rPr>
      </w:pP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BB12E9" w:rsidRPr="00BB12E9"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1996"/>
        <w:gridCol w:w="709"/>
        <w:gridCol w:w="176"/>
        <w:gridCol w:w="77"/>
        <w:gridCol w:w="5417"/>
        <w:gridCol w:w="972"/>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7"/>
          </w:tcPr>
          <w:p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rsidTr="000965F0">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gridSpan w:val="3"/>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77" w:type="dxa"/>
            <w:tcBorders>
              <w:bottom w:val="single" w:sz="12" w:space="0" w:color="auto"/>
            </w:tcBorders>
            <w:shd w:val="clear" w:color="auto" w:fill="BCBEC0"/>
          </w:tcPr>
          <w:p w:rsidR="003927AE" w:rsidRDefault="003927AE" w:rsidP="00A72C86">
            <w:pPr>
              <w:pStyle w:val="TableText"/>
              <w:keepNext/>
              <w:rPr>
                <w:b/>
              </w:rPr>
            </w:pPr>
          </w:p>
        </w:tc>
        <w:tc>
          <w:tcPr>
            <w:tcW w:w="5417"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972"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0965F0">
        <w:tc>
          <w:tcPr>
            <w:tcW w:w="1406" w:type="dxa"/>
            <w:tcBorders>
              <w:bottom w:val="single" w:sz="4" w:space="0" w:color="BCBEC0"/>
            </w:tcBorders>
          </w:tcPr>
          <w:p w:rsidR="002D336D" w:rsidRPr="00C978B9" w:rsidRDefault="006D0147" w:rsidP="00DF2209">
            <w:pPr>
              <w:keepNext/>
            </w:pPr>
            <w:r w:rsidRPr="00C978B9">
              <w:rPr>
                <w:noProof/>
                <w:lang w:eastAsia="en-AU"/>
              </w:rPr>
              <w:drawing>
                <wp:inline distT="0" distB="0" distL="0" distR="0" wp14:anchorId="58756AB8" wp14:editId="2B8BFEDE">
                  <wp:extent cx="848995" cy="848995"/>
                  <wp:effectExtent l="0" t="0" r="8255" b="8255"/>
                  <wp:docPr id="6"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705"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5670" w:type="dxa"/>
            <w:gridSpan w:val="3"/>
            <w:tcBorders>
              <w:bottom w:val="single" w:sz="4" w:space="0" w:color="BCBEC0"/>
            </w:tcBorders>
          </w:tcPr>
          <w:p w:rsidR="002D336D" w:rsidRPr="00AA57E3" w:rsidRDefault="002D336D" w:rsidP="002D336D">
            <w:pPr>
              <w:pStyle w:val="TableBullet"/>
            </w:pPr>
            <w:r>
              <w:t>Represent the organisation in an honest, ethical and professional way and encourage others to do so</w:t>
            </w:r>
          </w:p>
          <w:p w:rsidR="002D336D" w:rsidRPr="00AA57E3" w:rsidRDefault="002D336D" w:rsidP="002D336D">
            <w:pPr>
              <w:pStyle w:val="TableBullet"/>
            </w:pPr>
            <w:r>
              <w:t>Act professionally and support a culture of integrity</w:t>
            </w:r>
          </w:p>
          <w:p w:rsidR="002D336D" w:rsidRPr="00AA57E3" w:rsidRDefault="002D336D" w:rsidP="002D336D">
            <w:pPr>
              <w:pStyle w:val="TableBullet"/>
            </w:pPr>
            <w:r>
              <w:t>Identify and explain ethical issues and set an example for others to follow</w:t>
            </w:r>
          </w:p>
          <w:p w:rsidR="002D336D" w:rsidRPr="00AA57E3" w:rsidRDefault="002D336D" w:rsidP="002D336D">
            <w:pPr>
              <w:pStyle w:val="TableBullet"/>
            </w:pPr>
            <w:r>
              <w:t>Ensure that others are aware of and understand the legislation and policy framework within which they operate</w:t>
            </w:r>
          </w:p>
          <w:p w:rsidR="002D336D" w:rsidRPr="00AA57E3" w:rsidRDefault="002D336D" w:rsidP="002D336D">
            <w:pPr>
              <w:pStyle w:val="TableBullet"/>
            </w:pPr>
            <w:r>
              <w:t>Act to prevent and report misconduct and illegal and inappropriate behaviour</w:t>
            </w:r>
          </w:p>
        </w:tc>
        <w:tc>
          <w:tcPr>
            <w:tcW w:w="972"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0965F0">
        <w:tc>
          <w:tcPr>
            <w:tcW w:w="1406" w:type="dxa"/>
            <w:tcBorders>
              <w:bottom w:val="single" w:sz="4" w:space="0" w:color="BCBEC0"/>
            </w:tcBorders>
          </w:tcPr>
          <w:p w:rsidR="002D336D" w:rsidRPr="00C978B9" w:rsidRDefault="006D0147" w:rsidP="00DF2209">
            <w:pPr>
              <w:keepNext/>
            </w:pPr>
            <w:r w:rsidRPr="00C978B9">
              <w:rPr>
                <w:noProof/>
                <w:lang w:eastAsia="en-AU"/>
              </w:rPr>
              <w:drawing>
                <wp:inline distT="0" distB="0" distL="0" distR="0" wp14:anchorId="04634ED1" wp14:editId="70D366F0">
                  <wp:extent cx="854016" cy="854016"/>
                  <wp:effectExtent l="0" t="0" r="3810" b="3810"/>
                  <wp:docPr id="8"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705"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5670" w:type="dxa"/>
            <w:gridSpan w:val="3"/>
            <w:tcBorders>
              <w:bottom w:val="single" w:sz="4" w:space="0" w:color="BCBEC0"/>
            </w:tcBorders>
          </w:tcPr>
          <w:p w:rsidR="002D336D" w:rsidRPr="00AA57E3" w:rsidRDefault="002D336D" w:rsidP="002D336D">
            <w:pPr>
              <w:pStyle w:val="TableBullet"/>
            </w:pPr>
            <w:r>
              <w:t>Tailor communication to diverse audiences</w:t>
            </w:r>
          </w:p>
          <w:p w:rsidR="002D336D" w:rsidRPr="00AA57E3" w:rsidRDefault="002D336D" w:rsidP="002D336D">
            <w:pPr>
              <w:pStyle w:val="TableBullet"/>
            </w:pPr>
            <w:r>
              <w:t>Clearly explain complex concepts and arguments to individuals and groups</w:t>
            </w:r>
          </w:p>
          <w:p w:rsidR="002D336D" w:rsidRPr="00AA57E3" w:rsidRDefault="002D336D" w:rsidP="002D336D">
            <w:pPr>
              <w:pStyle w:val="TableBullet"/>
            </w:pPr>
            <w:r>
              <w:t>Create opportunities for others to be heard, listen attentively and encourage them to express their views</w:t>
            </w:r>
          </w:p>
          <w:p w:rsidR="002D336D" w:rsidRPr="00AA57E3" w:rsidRDefault="002D336D" w:rsidP="002D336D">
            <w:pPr>
              <w:pStyle w:val="TableBullet"/>
            </w:pPr>
            <w:r>
              <w:t>Share information across teams and units to enable informed decision making</w:t>
            </w:r>
          </w:p>
          <w:p w:rsidR="002D336D" w:rsidRPr="00AA57E3" w:rsidRDefault="002D336D" w:rsidP="002D336D">
            <w:pPr>
              <w:pStyle w:val="TableBullet"/>
            </w:pPr>
            <w:r>
              <w:t>Write fluently in plain English and in a range of styles and formats</w:t>
            </w:r>
          </w:p>
          <w:p w:rsidR="002D336D" w:rsidRPr="00AA57E3" w:rsidRDefault="002D336D" w:rsidP="002D336D">
            <w:pPr>
              <w:pStyle w:val="TableBullet"/>
            </w:pPr>
            <w:r>
              <w:t>Use contemporary communication channels to share information, engage and interact with diverse audiences</w:t>
            </w:r>
          </w:p>
        </w:tc>
        <w:tc>
          <w:tcPr>
            <w:tcW w:w="972"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0965F0">
        <w:tc>
          <w:tcPr>
            <w:tcW w:w="1406" w:type="dxa"/>
            <w:tcBorders>
              <w:bottom w:val="single" w:sz="4" w:space="0" w:color="BCBEC0"/>
            </w:tcBorders>
          </w:tcPr>
          <w:p w:rsidR="002D336D" w:rsidRPr="00C978B9" w:rsidRDefault="006D0147" w:rsidP="00DF2209">
            <w:pPr>
              <w:keepNext/>
            </w:pPr>
            <w:r w:rsidRPr="00C978B9">
              <w:rPr>
                <w:noProof/>
                <w:lang w:eastAsia="en-AU"/>
              </w:rPr>
              <w:drawing>
                <wp:inline distT="0" distB="0" distL="0" distR="0" wp14:anchorId="30B296CB" wp14:editId="4E4FC1A3">
                  <wp:extent cx="854015" cy="854015"/>
                  <wp:effectExtent l="0" t="0" r="3810" b="3810"/>
                  <wp:docPr id="15"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705" w:type="dxa"/>
            <w:gridSpan w:val="2"/>
            <w:tcBorders>
              <w:bottom w:val="single" w:sz="4" w:space="0" w:color="BCBEC0"/>
            </w:tcBorders>
          </w:tcPr>
          <w:p w:rsidR="002D336D" w:rsidRPr="00A8226F" w:rsidRDefault="002D336D" w:rsidP="00A72C86">
            <w:pPr>
              <w:pStyle w:val="TableText"/>
              <w:keepNext/>
              <w:rPr>
                <w:b/>
              </w:rPr>
            </w:pPr>
            <w:r>
              <w:rPr>
                <w:b/>
              </w:rPr>
              <w:t>Think and Solve Problems</w:t>
            </w:r>
          </w:p>
          <w:p w:rsidR="002D336D" w:rsidRPr="00AA57E3" w:rsidRDefault="002D336D" w:rsidP="00A72C86">
            <w:pPr>
              <w:pStyle w:val="TableText"/>
              <w:keepNext/>
            </w:pPr>
            <w:r>
              <w:t>Think, analyse and consider the broader context to develop practical solutions</w:t>
            </w:r>
          </w:p>
        </w:tc>
        <w:tc>
          <w:tcPr>
            <w:tcW w:w="5670" w:type="dxa"/>
            <w:gridSpan w:val="3"/>
            <w:tcBorders>
              <w:bottom w:val="single" w:sz="4" w:space="0" w:color="BCBEC0"/>
            </w:tcBorders>
          </w:tcPr>
          <w:p w:rsidR="002D336D" w:rsidRPr="00AA57E3" w:rsidRDefault="002D336D" w:rsidP="002D336D">
            <w:pPr>
              <w:pStyle w:val="TableBullet"/>
            </w:pPr>
            <w:r>
              <w:t>Research and apply critical-thinking techniques in analysing information, identify interrelationships and make recommendations based on relevant evidence</w:t>
            </w:r>
          </w:p>
          <w:p w:rsidR="002D336D" w:rsidRPr="00AA57E3" w:rsidRDefault="002D336D" w:rsidP="002D336D">
            <w:pPr>
              <w:pStyle w:val="TableBullet"/>
            </w:pPr>
            <w:r>
              <w:t>Anticipate, identify and address issues and potential problems that may have an impact on organisational objectives and the user experience</w:t>
            </w:r>
          </w:p>
          <w:p w:rsidR="002D336D" w:rsidRPr="00AA57E3" w:rsidRDefault="002D336D" w:rsidP="002D336D">
            <w:pPr>
              <w:pStyle w:val="TableBullet"/>
            </w:pPr>
            <w:r>
              <w:t>Apply creative-thinking techniques to generate new ideas and options to address issues and improve the user experience</w:t>
            </w:r>
          </w:p>
          <w:p w:rsidR="002D336D" w:rsidRPr="00AA57E3" w:rsidRDefault="002D336D" w:rsidP="002D336D">
            <w:pPr>
              <w:pStyle w:val="TableBullet"/>
            </w:pPr>
            <w:r>
              <w:t>Seek contributions and ideas from people with diverse backgrounds and experience</w:t>
            </w:r>
          </w:p>
          <w:p w:rsidR="002D336D" w:rsidRPr="00AA57E3" w:rsidRDefault="002D336D" w:rsidP="002D336D">
            <w:pPr>
              <w:pStyle w:val="TableBullet"/>
            </w:pPr>
            <w:r>
              <w:t>Participate in and contribute to team or unit initiatives to resolve common issues or barriers to effectiveness</w:t>
            </w:r>
          </w:p>
          <w:p w:rsidR="002D336D" w:rsidRPr="00AA57E3" w:rsidRDefault="002D336D" w:rsidP="002D336D">
            <w:pPr>
              <w:pStyle w:val="TableBullet"/>
            </w:pPr>
            <w:r>
              <w:t>Identify and share business process improvements to enhance effectiveness</w:t>
            </w:r>
          </w:p>
        </w:tc>
        <w:tc>
          <w:tcPr>
            <w:tcW w:w="972"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0965F0">
        <w:tc>
          <w:tcPr>
            <w:tcW w:w="1406" w:type="dxa"/>
            <w:tcBorders>
              <w:bottom w:val="single" w:sz="4" w:space="0" w:color="BCBEC0"/>
            </w:tcBorders>
          </w:tcPr>
          <w:p w:rsidR="002D336D" w:rsidRPr="00C978B9" w:rsidRDefault="006D0147" w:rsidP="00DF2209">
            <w:pPr>
              <w:keepNext/>
            </w:pPr>
            <w:r w:rsidRPr="00C978B9">
              <w:rPr>
                <w:noProof/>
                <w:lang w:eastAsia="en-AU"/>
              </w:rPr>
              <w:drawing>
                <wp:inline distT="0" distB="0" distL="0" distR="0" wp14:anchorId="20D1208F" wp14:editId="11DADB34">
                  <wp:extent cx="845388" cy="845388"/>
                  <wp:effectExtent l="0" t="0" r="0" b="0"/>
                  <wp:docPr id="16"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705"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5670" w:type="dxa"/>
            <w:gridSpan w:val="3"/>
            <w:tcBorders>
              <w:bottom w:val="single" w:sz="4" w:space="0" w:color="BCBEC0"/>
            </w:tcBorders>
          </w:tcPr>
          <w:p w:rsidR="002D336D" w:rsidRPr="00AA57E3" w:rsidRDefault="002D336D" w:rsidP="002D336D">
            <w:pPr>
              <w:pStyle w:val="TableBullet"/>
            </w:pPr>
            <w:r>
              <w:t>Understand and comply with legal, policy and organisational guidelines and procedures relating to purchasing</w:t>
            </w:r>
          </w:p>
          <w:p w:rsidR="002D336D" w:rsidRPr="00AA57E3" w:rsidRDefault="002D336D" w:rsidP="002D336D">
            <w:pPr>
              <w:pStyle w:val="TableBullet"/>
            </w:pPr>
            <w:r>
              <w:t>Conduct delegated purchasing activities in line with procedures</w:t>
            </w:r>
          </w:p>
          <w:p w:rsidR="002D336D" w:rsidRDefault="002D336D" w:rsidP="002D336D">
            <w:pPr>
              <w:pStyle w:val="TableBullet"/>
            </w:pPr>
            <w:r>
              <w:t>Work with providers, suppliers and contractors to ensure that outcomes are delivered in line with time and quality requirements</w:t>
            </w:r>
          </w:p>
          <w:p w:rsidR="000965F0" w:rsidRPr="00AA57E3" w:rsidRDefault="000965F0" w:rsidP="000965F0">
            <w:pPr>
              <w:pStyle w:val="TableBullet"/>
              <w:numPr>
                <w:ilvl w:val="0"/>
                <w:numId w:val="0"/>
              </w:numPr>
              <w:ind w:left="360" w:hanging="360"/>
            </w:pPr>
          </w:p>
        </w:tc>
        <w:tc>
          <w:tcPr>
            <w:tcW w:w="972" w:type="dxa"/>
            <w:tcBorders>
              <w:bottom w:val="single" w:sz="4" w:space="0" w:color="BCBEC0"/>
            </w:tcBorders>
          </w:tcPr>
          <w:p w:rsidR="002D336D" w:rsidRDefault="00F15669" w:rsidP="00A72C86">
            <w:pPr>
              <w:pStyle w:val="TableBullet"/>
              <w:numPr>
                <w:ilvl w:val="0"/>
                <w:numId w:val="0"/>
              </w:numPr>
              <w:jc w:val="both"/>
            </w:pPr>
            <w:r>
              <w:t>Intermediate</w:t>
            </w:r>
          </w:p>
        </w:tc>
      </w:tr>
      <w:tr w:rsidR="00982D33" w:rsidRPr="00C978B9" w:rsidTr="00E565B9">
        <w:tblPrEx>
          <w:tblBorders>
            <w:top w:val="single" w:sz="8" w:space="0" w:color="auto"/>
            <w:bottom w:val="single" w:sz="8" w:space="0" w:color="BCBEC0"/>
          </w:tblBorders>
        </w:tblPrEx>
        <w:tc>
          <w:tcPr>
            <w:tcW w:w="10753" w:type="dxa"/>
            <w:gridSpan w:val="7"/>
            <w:shd w:val="clear" w:color="auto" w:fill="6D276A"/>
          </w:tcPr>
          <w:p w:rsidR="00982D33" w:rsidRPr="008539FF" w:rsidRDefault="00982D33" w:rsidP="00A72C86">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0965F0" w:rsidRPr="00C978B9" w:rsidTr="000965F0">
        <w:tc>
          <w:tcPr>
            <w:tcW w:w="1406" w:type="dxa"/>
            <w:vMerge w:val="restart"/>
            <w:tcBorders>
              <w:bottom w:val="single" w:sz="4" w:space="0" w:color="BCBEC0"/>
            </w:tcBorders>
          </w:tcPr>
          <w:p w:rsidR="000965F0" w:rsidRPr="00C978B9" w:rsidRDefault="000965F0" w:rsidP="000965F0">
            <w:pPr>
              <w:keepNext/>
            </w:pPr>
            <w:r w:rsidRPr="00C978B9">
              <w:rPr>
                <w:noProof/>
                <w:lang w:eastAsia="en-AU"/>
              </w:rPr>
              <w:lastRenderedPageBreak/>
              <w:drawing>
                <wp:inline distT="0" distB="0" distL="0" distR="0" wp14:anchorId="1E8B7831" wp14:editId="678EC54B">
                  <wp:extent cx="849122" cy="849122"/>
                  <wp:effectExtent l="0" t="0" r="8255" b="8255"/>
                  <wp:docPr id="12" name="procurement-capabilities.jpg" descr="Procur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1996" w:type="dxa"/>
            <w:tcBorders>
              <w:bottom w:val="single" w:sz="4" w:space="0" w:color="BCBEC0"/>
            </w:tcBorders>
          </w:tcPr>
          <w:p w:rsidR="000965F0" w:rsidRPr="00A8226F" w:rsidRDefault="000965F0" w:rsidP="000965F0">
            <w:pPr>
              <w:pStyle w:val="TableText"/>
              <w:keepNext/>
              <w:rPr>
                <w:b/>
              </w:rPr>
            </w:pPr>
            <w:r>
              <w:rPr>
                <w:b/>
              </w:rPr>
              <w:t>Procurement Analysis</w:t>
            </w:r>
          </w:p>
          <w:p w:rsidR="000965F0" w:rsidRPr="00AA57E3" w:rsidRDefault="000965F0" w:rsidP="000965F0">
            <w:pPr>
              <w:pStyle w:val="TableText"/>
              <w:keepNext/>
            </w:pPr>
            <w:r>
              <w:t>Gather and evaluate information on the market, business needs, categories, key suppliers, the supply chain and contextual factors to inform procurement decisions</w:t>
            </w:r>
          </w:p>
        </w:tc>
        <w:tc>
          <w:tcPr>
            <w:tcW w:w="6379" w:type="dxa"/>
            <w:gridSpan w:val="4"/>
            <w:tcBorders>
              <w:bottom w:val="single" w:sz="4" w:space="0" w:color="BCBEC0"/>
            </w:tcBorders>
          </w:tcPr>
          <w:p w:rsidR="000965F0" w:rsidRPr="00AA57E3" w:rsidRDefault="000965F0" w:rsidP="000965F0">
            <w:pPr>
              <w:pStyle w:val="TableBullet"/>
            </w:pPr>
            <w:r>
              <w:t>Effectively engage stakeholders and develop procurement strategies based on sound knowledge of business needs and supply markets</w:t>
            </w:r>
          </w:p>
          <w:p w:rsidR="000965F0" w:rsidRPr="00AA57E3" w:rsidRDefault="000965F0" w:rsidP="000965F0">
            <w:pPr>
              <w:pStyle w:val="TableBullet"/>
            </w:pPr>
            <w:r>
              <w:t>Identify a number of different supply markets from which a category can be sourced and assess the optimal approach</w:t>
            </w:r>
          </w:p>
          <w:p w:rsidR="000965F0" w:rsidRPr="00AA57E3" w:rsidRDefault="000965F0" w:rsidP="000965F0">
            <w:pPr>
              <w:pStyle w:val="TableBullet"/>
            </w:pPr>
            <w:r>
              <w:t>Develop robust, detailed spend models using data from a variety of sources, providing insight into supply markets and internal demand analysis</w:t>
            </w:r>
          </w:p>
          <w:p w:rsidR="000965F0" w:rsidRPr="00AA57E3" w:rsidRDefault="000965F0" w:rsidP="000965F0">
            <w:pPr>
              <w:pStyle w:val="TableBullet"/>
            </w:pPr>
            <w:r>
              <w:t>Apply strategic tools such as Supply Positioning, market segmentation analysis, PESTLE and Porters Five Forces to analyse supply markets</w:t>
            </w:r>
          </w:p>
          <w:p w:rsidR="000965F0" w:rsidRPr="00AA57E3" w:rsidRDefault="000965F0" w:rsidP="000965F0">
            <w:pPr>
              <w:pStyle w:val="TableBullet"/>
            </w:pPr>
            <w:r>
              <w:t>Undertake supplier/customer preferencing and effectively translate the outcomes into procurement sourcing strategies</w:t>
            </w:r>
          </w:p>
          <w:p w:rsidR="000965F0" w:rsidRPr="00AA57E3" w:rsidRDefault="000965F0" w:rsidP="000965F0">
            <w:pPr>
              <w:pStyle w:val="TableBullet"/>
            </w:pPr>
            <w:r>
              <w:t>Research and provide competitive procurement options to deal with limited supply of products and services</w:t>
            </w:r>
          </w:p>
          <w:p w:rsidR="000965F0" w:rsidRPr="00AA57E3" w:rsidRDefault="000965F0" w:rsidP="000965F0">
            <w:pPr>
              <w:pStyle w:val="TableBullet"/>
            </w:pPr>
            <w:r>
              <w:t>Review and select tools and systems solutions developed to suit the application needed</w:t>
            </w:r>
          </w:p>
        </w:tc>
        <w:tc>
          <w:tcPr>
            <w:tcW w:w="972" w:type="dxa"/>
            <w:tcBorders>
              <w:bottom w:val="single" w:sz="4" w:space="0" w:color="BCBEC0"/>
            </w:tcBorders>
          </w:tcPr>
          <w:p w:rsidR="000965F0" w:rsidRDefault="000965F0" w:rsidP="000965F0">
            <w:pPr>
              <w:pStyle w:val="TableBullet"/>
              <w:numPr>
                <w:ilvl w:val="0"/>
                <w:numId w:val="0"/>
              </w:numPr>
              <w:jc w:val="both"/>
            </w:pPr>
            <w:r>
              <w:t>Level 3</w:t>
            </w:r>
          </w:p>
        </w:tc>
      </w:tr>
      <w:tr w:rsidR="000965F0" w:rsidRPr="00C978B9" w:rsidTr="000965F0">
        <w:tc>
          <w:tcPr>
            <w:tcW w:w="1406" w:type="dxa"/>
            <w:vMerge/>
            <w:tcBorders>
              <w:bottom w:val="single" w:sz="4" w:space="0" w:color="BCBEC0"/>
            </w:tcBorders>
          </w:tcPr>
          <w:p w:rsidR="000965F0" w:rsidRDefault="000965F0" w:rsidP="000965F0">
            <w:pPr>
              <w:keepNext/>
              <w:rPr>
                <w:noProof/>
                <w:lang w:eastAsia="en-AU"/>
              </w:rPr>
            </w:pPr>
          </w:p>
        </w:tc>
        <w:tc>
          <w:tcPr>
            <w:tcW w:w="1996" w:type="dxa"/>
            <w:tcBorders>
              <w:bottom w:val="single" w:sz="4" w:space="0" w:color="BCBEC0"/>
            </w:tcBorders>
          </w:tcPr>
          <w:p w:rsidR="000965F0" w:rsidRPr="00A8226F" w:rsidRDefault="000965F0" w:rsidP="000965F0">
            <w:pPr>
              <w:pStyle w:val="TableText"/>
              <w:keepNext/>
              <w:rPr>
                <w:b/>
              </w:rPr>
            </w:pPr>
            <w:r>
              <w:rPr>
                <w:b/>
              </w:rPr>
              <w:t>Procurement Risk Management</w:t>
            </w:r>
          </w:p>
          <w:p w:rsidR="000965F0" w:rsidRPr="00A8226F" w:rsidRDefault="000965F0" w:rsidP="000965F0">
            <w:pPr>
              <w:pStyle w:val="TableText"/>
              <w:keepNext/>
              <w:rPr>
                <w:b/>
              </w:rPr>
            </w:pPr>
            <w:r>
              <w:t>Identify, assess and mitigate procurement risks</w:t>
            </w:r>
          </w:p>
        </w:tc>
        <w:tc>
          <w:tcPr>
            <w:tcW w:w="6379" w:type="dxa"/>
            <w:gridSpan w:val="4"/>
            <w:tcBorders>
              <w:bottom w:val="single" w:sz="4" w:space="0" w:color="BCBEC0"/>
            </w:tcBorders>
          </w:tcPr>
          <w:p w:rsidR="000965F0" w:rsidRDefault="000965F0" w:rsidP="000965F0">
            <w:pPr>
              <w:pStyle w:val="TableBullet"/>
              <w:numPr>
                <w:ilvl w:val="0"/>
                <w:numId w:val="0"/>
              </w:numPr>
              <w:ind w:left="360"/>
            </w:pPr>
          </w:p>
          <w:p w:rsidR="000965F0" w:rsidRDefault="000965F0" w:rsidP="000965F0">
            <w:pPr>
              <w:pStyle w:val="TableBullet"/>
            </w:pPr>
            <w:r>
              <w:t>Develop risk mitigation strategies for complex procurement arrangements</w:t>
            </w:r>
          </w:p>
          <w:p w:rsidR="000965F0" w:rsidRDefault="000965F0" w:rsidP="000965F0">
            <w:pPr>
              <w:pStyle w:val="TableBullet"/>
            </w:pPr>
            <w:r>
              <w:t>Proactively keep abreast of risk management processes and effectively use systems and practices to input to project risk logs and opportunity assessment activities within own team</w:t>
            </w:r>
          </w:p>
          <w:p w:rsidR="000965F0" w:rsidRDefault="000965F0" w:rsidP="000965F0">
            <w:pPr>
              <w:pStyle w:val="TableBullet"/>
            </w:pPr>
            <w:r>
              <w:t>Develop risk mitigation strategies for complex and large procurement projects, ensure appropriate ownership of risk between the organisation and the supplier (i.e. allocation of risk where it is best managed)</w:t>
            </w:r>
          </w:p>
          <w:p w:rsidR="000965F0" w:rsidRDefault="000965F0" w:rsidP="000965F0">
            <w:pPr>
              <w:pStyle w:val="TableBullet"/>
            </w:pPr>
            <w:r>
              <w:t>Champion compliance as a key procurement risk mitigation strategy</w:t>
            </w:r>
          </w:p>
        </w:tc>
        <w:tc>
          <w:tcPr>
            <w:tcW w:w="972" w:type="dxa"/>
            <w:tcBorders>
              <w:bottom w:val="single" w:sz="4" w:space="0" w:color="BCBEC0"/>
            </w:tcBorders>
          </w:tcPr>
          <w:p w:rsidR="000965F0" w:rsidRDefault="000965F0" w:rsidP="000965F0">
            <w:pPr>
              <w:pStyle w:val="TableBullet"/>
              <w:numPr>
                <w:ilvl w:val="0"/>
                <w:numId w:val="0"/>
              </w:numPr>
              <w:jc w:val="both"/>
            </w:pPr>
            <w:r>
              <w:t>Level 3</w:t>
            </w:r>
          </w:p>
        </w:tc>
      </w:tr>
      <w:tr w:rsidR="000965F0" w:rsidRPr="00C978B9" w:rsidTr="000965F0">
        <w:tc>
          <w:tcPr>
            <w:tcW w:w="1406" w:type="dxa"/>
            <w:vMerge/>
            <w:tcBorders>
              <w:bottom w:val="single" w:sz="4" w:space="0" w:color="BCBEC0"/>
            </w:tcBorders>
          </w:tcPr>
          <w:p w:rsidR="000965F0" w:rsidRDefault="000965F0" w:rsidP="000965F0">
            <w:pPr>
              <w:keepNext/>
              <w:rPr>
                <w:noProof/>
                <w:lang w:eastAsia="en-AU"/>
              </w:rPr>
            </w:pPr>
          </w:p>
        </w:tc>
        <w:tc>
          <w:tcPr>
            <w:tcW w:w="2705" w:type="dxa"/>
            <w:gridSpan w:val="2"/>
            <w:tcBorders>
              <w:bottom w:val="single" w:sz="4" w:space="0" w:color="BCBEC0"/>
            </w:tcBorders>
          </w:tcPr>
          <w:p w:rsidR="000965F0" w:rsidRPr="00A8226F" w:rsidRDefault="000965F0" w:rsidP="000965F0">
            <w:pPr>
              <w:pStyle w:val="TableText"/>
              <w:keepNext/>
              <w:rPr>
                <w:b/>
              </w:rPr>
            </w:pPr>
            <w:r>
              <w:rPr>
                <w:b/>
              </w:rPr>
              <w:t>Cost Management</w:t>
            </w:r>
          </w:p>
          <w:p w:rsidR="000965F0" w:rsidRPr="00A8226F" w:rsidRDefault="000965F0" w:rsidP="000965F0">
            <w:pPr>
              <w:pStyle w:val="TableText"/>
              <w:keepNext/>
              <w:rPr>
                <w:b/>
              </w:rPr>
            </w:pPr>
            <w:r>
              <w:t>Analyse cost make up and financial information and assess financial risk within a market to inform procurement planning, control and decision making</w:t>
            </w:r>
          </w:p>
        </w:tc>
        <w:tc>
          <w:tcPr>
            <w:tcW w:w="5670" w:type="dxa"/>
            <w:gridSpan w:val="3"/>
            <w:tcBorders>
              <w:bottom w:val="single" w:sz="4" w:space="0" w:color="BCBEC0"/>
            </w:tcBorders>
          </w:tcPr>
          <w:p w:rsidR="000965F0" w:rsidRDefault="000965F0" w:rsidP="000965F0">
            <w:pPr>
              <w:pStyle w:val="TableBullet"/>
              <w:numPr>
                <w:ilvl w:val="0"/>
                <w:numId w:val="0"/>
              </w:numPr>
            </w:pPr>
          </w:p>
          <w:p w:rsidR="000965F0" w:rsidRDefault="000965F0" w:rsidP="000965F0">
            <w:pPr>
              <w:pStyle w:val="TableBullet"/>
            </w:pPr>
            <w:r>
              <w:t>Develop robust TCO models for complex supply arrangements and create templates and guidance for cost modelling</w:t>
            </w:r>
          </w:p>
          <w:p w:rsidR="000965F0" w:rsidRDefault="000965F0" w:rsidP="000965F0">
            <w:pPr>
              <w:pStyle w:val="TableBullet"/>
            </w:pPr>
            <w:r>
              <w:t>Identify price as a part of overall cost which is part of the overall value and expertly apply this principle in assessing the value of supply arrangements</w:t>
            </w:r>
          </w:p>
          <w:p w:rsidR="000965F0" w:rsidRDefault="000965F0" w:rsidP="000965F0">
            <w:pPr>
              <w:pStyle w:val="TableBullet"/>
            </w:pPr>
            <w:r>
              <w:t>Work with other business areas to develop ‘should-cost’ models for complex arrangements (functional outsourcing, capital expenditure etc.)</w:t>
            </w:r>
          </w:p>
          <w:p w:rsidR="000965F0" w:rsidRDefault="000965F0" w:rsidP="000965F0">
            <w:pPr>
              <w:pStyle w:val="TableBullet"/>
            </w:pPr>
            <w:r>
              <w:t>Proactively assess cost levers/drivers for complex categories/arrangements to optimise specification/service levels and continue to drive better outcomes</w:t>
            </w:r>
          </w:p>
          <w:p w:rsidR="000965F0" w:rsidRDefault="000965F0" w:rsidP="000965F0">
            <w:pPr>
              <w:pStyle w:val="TableBullet"/>
            </w:pPr>
            <w:r>
              <w:t>Use financial reports and externally available data to assess supplier financial stability over the medium to long term and the financial capacity to deliver straightforward but high value contracts</w:t>
            </w:r>
          </w:p>
          <w:p w:rsidR="000965F0" w:rsidRDefault="000965F0" w:rsidP="000965F0">
            <w:pPr>
              <w:pStyle w:val="TableBullet"/>
            </w:pPr>
            <w:r>
              <w:t>Work closely with key contractors and apply value engineering principles to identify and reduce waste and costs throughout the supply chain</w:t>
            </w:r>
          </w:p>
          <w:p w:rsidR="000965F0" w:rsidRDefault="000965F0" w:rsidP="000965F0">
            <w:pPr>
              <w:pStyle w:val="TableBullet"/>
            </w:pPr>
            <w:r>
              <w:t>Account for the effect of external influences on price such as foreign exchange fluctuations, and the impact this can have on pricing over the term of a contract, in contract price variation clauses</w:t>
            </w:r>
          </w:p>
          <w:p w:rsidR="000965F0" w:rsidRDefault="000965F0" w:rsidP="000965F0">
            <w:pPr>
              <w:pStyle w:val="TableBullet"/>
            </w:pPr>
            <w:r>
              <w:t>Liaise with financial experts to validate the impact of external influences on price and effectively negotiate with suppliers to achieve good outcomes</w:t>
            </w:r>
          </w:p>
        </w:tc>
        <w:tc>
          <w:tcPr>
            <w:tcW w:w="972" w:type="dxa"/>
            <w:tcBorders>
              <w:bottom w:val="single" w:sz="4" w:space="0" w:color="BCBEC0"/>
            </w:tcBorders>
          </w:tcPr>
          <w:p w:rsidR="000965F0" w:rsidRDefault="000965F0" w:rsidP="000965F0">
            <w:pPr>
              <w:pStyle w:val="TableBullet"/>
              <w:numPr>
                <w:ilvl w:val="0"/>
                <w:numId w:val="0"/>
              </w:numPr>
              <w:jc w:val="both"/>
            </w:pPr>
            <w:r>
              <w:t>Level 4</w:t>
            </w:r>
          </w:p>
        </w:tc>
      </w:tr>
    </w:tbl>
    <w:p w:rsidR="00136C3A" w:rsidRDefault="00136C3A"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1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Work Collaboratively</w:t>
            </w:r>
          </w:p>
        </w:tc>
        <w:tc>
          <w:tcPr>
            <w:tcW w:w="4770" w:type="dxa"/>
            <w:tcBorders>
              <w:bottom w:val="single" w:sz="4" w:space="0" w:color="BCBEC0"/>
            </w:tcBorders>
          </w:tcPr>
          <w:p w:rsidR="002B5704"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1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Plan and Prioritise</w:t>
            </w:r>
          </w:p>
        </w:tc>
        <w:tc>
          <w:tcPr>
            <w:tcW w:w="4770" w:type="dxa"/>
            <w:tcBorders>
              <w:bottom w:val="single" w:sz="4" w:space="0" w:color="BCBEC0"/>
            </w:tcBorders>
          </w:tcPr>
          <w:p w:rsidR="002B5704"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4"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blPrEx>
          <w:tblBorders>
            <w:top w:val="single" w:sz="8" w:space="0" w:color="auto"/>
            <w:bottom w:val="single" w:sz="8" w:space="0" w:color="BCBEC0"/>
          </w:tblBorders>
        </w:tblPrEx>
        <w:tc>
          <w:tcPr>
            <w:tcW w:w="10753" w:type="dxa"/>
            <w:gridSpan w:val="5"/>
            <w:shd w:val="clear" w:color="auto" w:fill="6D276A"/>
          </w:tcPr>
          <w:p w:rsidR="002B5704" w:rsidRPr="008539FF" w:rsidRDefault="002B5704" w:rsidP="00A8064A">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1B4964A1" wp14:editId="69A63659">
                  <wp:extent cx="849122" cy="849122"/>
                  <wp:effectExtent l="0" t="0" r="8255" b="8255"/>
                  <wp:docPr id="5" name="procurement-capabilities.jpg" descr="Procur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Legislative and Policy Environment</w:t>
            </w:r>
          </w:p>
        </w:tc>
        <w:tc>
          <w:tcPr>
            <w:tcW w:w="4770" w:type="dxa"/>
            <w:tcBorders>
              <w:bottom w:val="single" w:sz="4" w:space="0" w:color="BCBEC0"/>
            </w:tcBorders>
          </w:tcPr>
          <w:p w:rsidR="002B5704" w:rsidRPr="00AA57E3" w:rsidRDefault="002B5704" w:rsidP="002B5704">
            <w:r>
              <w:t>Ensure that the planning, management and delivery of procurement outcomes is fully consistent with all relevant legislative, probity and policy requirements</w:t>
            </w:r>
          </w:p>
        </w:tc>
        <w:tc>
          <w:tcPr>
            <w:tcW w:w="1606" w:type="dxa"/>
            <w:tcBorders>
              <w:bottom w:val="single" w:sz="4" w:space="0" w:color="BCBEC0"/>
            </w:tcBorders>
          </w:tcPr>
          <w:p w:rsidR="002B5704" w:rsidRDefault="002B5704" w:rsidP="00A8064A">
            <w:pPr>
              <w:pStyle w:val="TableBullet"/>
              <w:numPr>
                <w:ilvl w:val="0"/>
                <w:numId w:val="0"/>
              </w:numPr>
              <w:jc w:val="both"/>
            </w:pPr>
            <w:r>
              <w:t>Level 3</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D06" w:rsidRDefault="00E61D06" w:rsidP="00BB532F">
      <w:pPr>
        <w:spacing w:after="0" w:line="240" w:lineRule="auto"/>
      </w:pPr>
      <w:r>
        <w:separator/>
      </w:r>
    </w:p>
  </w:endnote>
  <w:endnote w:type="continuationSeparator" w:id="0">
    <w:p w:rsidR="00E61D06" w:rsidRDefault="00E61D0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Senior Procurement Analyst</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D06" w:rsidRDefault="00E61D06" w:rsidP="00BB532F">
      <w:pPr>
        <w:spacing w:after="0" w:line="240" w:lineRule="auto"/>
      </w:pPr>
      <w:r>
        <w:separator/>
      </w:r>
    </w:p>
  </w:footnote>
  <w:footnote w:type="continuationSeparator" w:id="0">
    <w:p w:rsidR="00E61D06" w:rsidRDefault="00E61D0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Senior Procurement Analyst</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97440"/>
    <w:multiLevelType w:val="hybridMultilevel"/>
    <w:tmpl w:val="2618BFC0"/>
    <w:lvl w:ilvl="0" w:tplc="C5968F8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C0FD3"/>
    <w:multiLevelType w:val="hybridMultilevel"/>
    <w:tmpl w:val="3ED25B68"/>
    <w:lvl w:ilvl="0" w:tplc="C5968F8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094EB6"/>
    <w:multiLevelType w:val="hybridMultilevel"/>
    <w:tmpl w:val="AFEA4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0"/>
  </w:num>
  <w:num w:numId="6">
    <w:abstractNumId w:val="0"/>
  </w:num>
  <w:num w:numId="7">
    <w:abstractNumId w:val="0"/>
  </w:num>
  <w:num w:numId="8">
    <w:abstractNumId w:val="0"/>
  </w:num>
  <w:num w:numId="9">
    <w:abstractNumId w:val="0"/>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5BBF"/>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965F0"/>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589A"/>
    <w:rsid w:val="00287C54"/>
    <w:rsid w:val="002A648F"/>
    <w:rsid w:val="002B0B83"/>
    <w:rsid w:val="002B1F76"/>
    <w:rsid w:val="002B5704"/>
    <w:rsid w:val="002B76AC"/>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012B"/>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306A"/>
    <w:rsid w:val="0063544E"/>
    <w:rsid w:val="00640189"/>
    <w:rsid w:val="006538BF"/>
    <w:rsid w:val="00674D4C"/>
    <w:rsid w:val="00683870"/>
    <w:rsid w:val="00695EAB"/>
    <w:rsid w:val="006A2280"/>
    <w:rsid w:val="006A2A7F"/>
    <w:rsid w:val="006B723B"/>
    <w:rsid w:val="006C2473"/>
    <w:rsid w:val="006C4218"/>
    <w:rsid w:val="006D0147"/>
    <w:rsid w:val="006D1FBC"/>
    <w:rsid w:val="006E28E7"/>
    <w:rsid w:val="006F6652"/>
    <w:rsid w:val="006F7124"/>
    <w:rsid w:val="006F7FA4"/>
    <w:rsid w:val="00701F8B"/>
    <w:rsid w:val="007041EA"/>
    <w:rsid w:val="007057B7"/>
    <w:rsid w:val="007249EC"/>
    <w:rsid w:val="0073124E"/>
    <w:rsid w:val="00734966"/>
    <w:rsid w:val="00735B28"/>
    <w:rsid w:val="00735E89"/>
    <w:rsid w:val="00742966"/>
    <w:rsid w:val="00753EEE"/>
    <w:rsid w:val="00767553"/>
    <w:rsid w:val="007736B4"/>
    <w:rsid w:val="00773975"/>
    <w:rsid w:val="00773FD6"/>
    <w:rsid w:val="00776DCB"/>
    <w:rsid w:val="00780299"/>
    <w:rsid w:val="007842F2"/>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0A92"/>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A5C36"/>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9493F"/>
    <w:rsid w:val="00CA3DE5"/>
    <w:rsid w:val="00CA76B5"/>
    <w:rsid w:val="00CC76F2"/>
    <w:rsid w:val="00CD323E"/>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234C"/>
    <w:rsid w:val="00DF5EB4"/>
    <w:rsid w:val="00E25470"/>
    <w:rsid w:val="00E27471"/>
    <w:rsid w:val="00E310E1"/>
    <w:rsid w:val="00E44564"/>
    <w:rsid w:val="00E55704"/>
    <w:rsid w:val="00E565B9"/>
    <w:rsid w:val="00E61D06"/>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E0B00"/>
    <w:rsid w:val="00EF159C"/>
    <w:rsid w:val="00F07C69"/>
    <w:rsid w:val="00F15669"/>
    <w:rsid w:val="00F23C00"/>
    <w:rsid w:val="00F31B35"/>
    <w:rsid w:val="00F339CD"/>
    <w:rsid w:val="00F33A43"/>
    <w:rsid w:val="00F37B22"/>
    <w:rsid w:val="00F41650"/>
    <w:rsid w:val="00F47143"/>
    <w:rsid w:val="00F52023"/>
    <w:rsid w:val="00F66051"/>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5890E"/>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9411330477b3439f"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A4688559</value>
    </field>
    <field name="Objective-Title">
      <value order="0">Senior-Procurement-Analyst 311020MH F</value>
    </field>
    <field name="Objective-Description">
      <value order="0"/>
    </field>
    <field name="Objective-CreationStamp">
      <value order="0">2020-07-01T01:57:45Z</value>
    </field>
    <field name="Objective-IsApproved">
      <value order="0">false</value>
    </field>
    <field name="Objective-IsPublished">
      <value order="0">false</value>
    </field>
    <field name="Objective-DatePublished">
      <value order="0"/>
    </field>
    <field name="Objective-ModificationStamp">
      <value order="0">2020-11-06T00:38:19Z</value>
    </field>
    <field name="Objective-Owner">
      <value order="0">Tej Chandrachar</value>
    </field>
    <field name="Objective-Path">
      <value order="0">Objective Global Folder:1. Public Service Commission (PSC):1. Public Service Commission File Plan (PSC):WORKFORCE PLANNING:ROLE DESCRIPTIONS:Sector Role Description Library 2020:RD Work in Progress:Procurement RDs</value>
    </field>
    <field name="Objective-Parent">
      <value order="0">Procurement RDs</value>
    </field>
    <field name="Objective-State">
      <value order="0">Being Drafted</value>
    </field>
    <field name="Objective-VersionId">
      <value order="0">vA8452252</value>
    </field>
    <field name="Objective-Version">
      <value order="0">2.4</value>
    </field>
    <field name="Objective-VersionNumber">
      <value order="0">8</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0FAF09D4-476A-4016-97E2-7644D415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37</TotalTime>
  <Pages>7</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Margaret Heys</cp:lastModifiedBy>
  <cp:revision>13</cp:revision>
  <dcterms:created xsi:type="dcterms:W3CDTF">2020-07-01T02:57:00Z</dcterms:created>
  <dcterms:modified xsi:type="dcterms:W3CDTF">2020-11-06T00:38:00Z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A4688559</vt:lpwstr>
  </property>
  <property fmtid="{D5CDD505-2E9C-101B-9397-08002B2CF9AE}" pid="4" name="Objective-Title">
    <vt:lpwstr>Senior-Procurement-Analyst 311020MH F</vt:lpwstr>
  </property>
  <property fmtid="{D5CDD505-2E9C-101B-9397-08002B2CF9AE}" pid="5" name="Objective-Description">
    <vt:lpwstr/>
  </property>
  <property fmtid="{D5CDD505-2E9C-101B-9397-08002B2CF9AE}" pid="6" name="Objective-CreationStamp">
    <vt:filetime>2020-07-07T21:59:35Z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2020-11-06T00:38:19Z</vt:filetime>
  </property>
  <property fmtid="{D5CDD505-2E9C-101B-9397-08002B2CF9AE}" pid="11" name="Objective-Owner">
    <vt:lpwstr>Tej Chandrachar</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Progress:Procurement RDs:</vt:lpwstr>
  </property>
  <property fmtid="{D5CDD505-2E9C-101B-9397-08002B2CF9AE}" pid="13" name="Objective-Parent">
    <vt:lpwstr>Procurement RDs</vt:lpwstr>
  </property>
  <property fmtid="{D5CDD505-2E9C-101B-9397-08002B2CF9AE}" pid="14" name="Objective-State">
    <vt:lpwstr>Being Drafted</vt:lpwstr>
  </property>
  <property fmtid="{D5CDD505-2E9C-101B-9397-08002B2CF9AE}" pid="15" name="Objective-VersionId">
    <vt:lpwstr>vA8452252</vt:lpwstr>
  </property>
  <property fmtid="{D5CDD505-2E9C-101B-9397-08002B2CF9AE}" pid="16" name="Objective-Version">
    <vt:lpwstr>2.4</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