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1A6BBD"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1A6BBD" w:rsidRPr="00FC13A3" w:rsidRDefault="001A6BBD" w:rsidP="00C60D72">
            <w:pPr>
              <w:pStyle w:val="TableTextWhite"/>
              <w:rPr>
                <w:b/>
              </w:rPr>
            </w:pPr>
            <w:r>
              <w:rPr>
                <w:b/>
              </w:rPr>
              <w:t>Cluster</w:t>
            </w:r>
          </w:p>
        </w:tc>
        <w:tc>
          <w:tcPr>
            <w:tcW w:w="6831" w:type="dxa"/>
          </w:tcPr>
          <w:p w:rsidR="001A6BBD" w:rsidRDefault="001A6BBD" w:rsidP="00C60D72">
            <w:pPr>
              <w:pStyle w:val="TableTextWhite"/>
            </w:pPr>
          </w:p>
        </w:tc>
      </w:tr>
      <w:tr w:rsidR="001A6BBD" w:rsidRPr="00DC0173" w:rsidTr="00C60D72">
        <w:tc>
          <w:tcPr>
            <w:tcW w:w="4026" w:type="dxa"/>
          </w:tcPr>
          <w:p w:rsidR="001A6BBD" w:rsidRDefault="001A6BBD" w:rsidP="00C60D72">
            <w:pPr>
              <w:pStyle w:val="TableTextWhite"/>
              <w:rPr>
                <w:b/>
              </w:rPr>
            </w:pPr>
            <w:r>
              <w:rPr>
                <w:b/>
              </w:rPr>
              <w:t>Agency</w:t>
            </w:r>
          </w:p>
        </w:tc>
        <w:tc>
          <w:tcPr>
            <w:tcW w:w="6831" w:type="dxa"/>
          </w:tcPr>
          <w:p w:rsidR="001A6BBD" w:rsidRDefault="001A6BBD" w:rsidP="00C60D72">
            <w:pPr>
              <w:pStyle w:val="TableTextWhite"/>
            </w:pPr>
          </w:p>
        </w:tc>
      </w:tr>
      <w:tr w:rsidR="001A6BBD" w:rsidRPr="00DC0173" w:rsidTr="00C60D72">
        <w:tc>
          <w:tcPr>
            <w:tcW w:w="4026" w:type="dxa"/>
          </w:tcPr>
          <w:p w:rsidR="001A6BBD" w:rsidRDefault="001A6BBD" w:rsidP="00C60D72">
            <w:pPr>
              <w:pStyle w:val="TableTextWhite"/>
              <w:rPr>
                <w:b/>
              </w:rPr>
            </w:pPr>
            <w:r>
              <w:rPr>
                <w:b/>
              </w:rPr>
              <w:t>Division/Branch/Unit</w:t>
            </w:r>
          </w:p>
        </w:tc>
        <w:tc>
          <w:tcPr>
            <w:tcW w:w="6831" w:type="dxa"/>
          </w:tcPr>
          <w:p w:rsidR="001A6BBD" w:rsidRDefault="001A6BBD" w:rsidP="00C60D72">
            <w:pPr>
              <w:pStyle w:val="TableTextWhite"/>
            </w:pPr>
          </w:p>
        </w:tc>
      </w:tr>
      <w:tr w:rsidR="001A6BBD" w:rsidRPr="00DC0173" w:rsidTr="00C60D72">
        <w:tc>
          <w:tcPr>
            <w:tcW w:w="4026" w:type="dxa"/>
          </w:tcPr>
          <w:p w:rsidR="001A6BBD" w:rsidRDefault="001A6BBD" w:rsidP="00C60D72">
            <w:pPr>
              <w:pStyle w:val="TableTextWhite"/>
              <w:rPr>
                <w:b/>
              </w:rPr>
            </w:pPr>
            <w:r>
              <w:rPr>
                <w:b/>
              </w:rPr>
              <w:t>Role number</w:t>
            </w:r>
          </w:p>
        </w:tc>
        <w:tc>
          <w:tcPr>
            <w:tcW w:w="6831" w:type="dxa"/>
          </w:tcPr>
          <w:p w:rsidR="001A6BBD" w:rsidRDefault="001A6BBD"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Clerk Grade 9/10</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p>
        </w:tc>
      </w:tr>
      <w:tr w:rsidR="001A6BBD" w:rsidRPr="00DC0173" w:rsidTr="00C60D72">
        <w:tc>
          <w:tcPr>
            <w:tcW w:w="4026" w:type="dxa"/>
          </w:tcPr>
          <w:p w:rsidR="001A6BBD" w:rsidRPr="00FC13A3" w:rsidRDefault="001A6BBD" w:rsidP="00C60D72">
            <w:pPr>
              <w:pStyle w:val="TableTextWhite"/>
              <w:rPr>
                <w:b/>
              </w:rPr>
            </w:pPr>
            <w:r>
              <w:rPr>
                <w:b/>
              </w:rPr>
              <w:t>Agency Website</w:t>
            </w:r>
          </w:p>
        </w:tc>
        <w:tc>
          <w:tcPr>
            <w:tcW w:w="6831" w:type="dxa"/>
          </w:tcPr>
          <w:p w:rsidR="001A6BBD" w:rsidRDefault="001A6BBD" w:rsidP="00C60D72">
            <w:pPr>
              <w:pStyle w:val="TableTextWhite"/>
            </w:pPr>
          </w:p>
        </w:tc>
      </w:tr>
    </w:tbl>
    <w:p w:rsidR="00222D44" w:rsidRDefault="00222D44" w:rsidP="003927AE">
      <w:pPr>
        <w:tabs>
          <w:tab w:val="left" w:pos="2925"/>
        </w:tabs>
        <w:rPr>
          <w:rStyle w:val="Heading1Char"/>
        </w:rPr>
      </w:pPr>
    </w:p>
    <w:p w:rsidR="00D2712B" w:rsidRDefault="00D2712B"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 xml:space="preserve">The Senior Procurement Advisor provides expert technical procurement advice on policies, procedures, systems and standards to key stakeholders undertaking procurement planning, sourcing and contract management activities, to enable them to meet business needs and </w:t>
      </w:r>
      <w:r w:rsidR="002C0F9C">
        <w:t>government directions</w:t>
      </w:r>
      <w:r>
        <w:t>.</w:t>
      </w:r>
    </w:p>
    <w:p w:rsidR="003927AE" w:rsidRPr="00172DFE" w:rsidRDefault="003927AE" w:rsidP="00172DFE">
      <w:pPr>
        <w:tabs>
          <w:tab w:val="left" w:pos="2925"/>
        </w:tabs>
        <w:rPr>
          <w:rStyle w:val="Heading1Char"/>
        </w:rPr>
      </w:pPr>
      <w:r w:rsidRPr="00172DFE">
        <w:rPr>
          <w:rStyle w:val="Heading1Char"/>
        </w:rPr>
        <w:t>Key accountabilities</w:t>
      </w:r>
    </w:p>
    <w:p w:rsidR="00222D44" w:rsidRPr="00222D44" w:rsidRDefault="007E77DC" w:rsidP="00222D44">
      <w:pPr>
        <w:pStyle w:val="ListParagraph"/>
        <w:numPr>
          <w:ilvl w:val="0"/>
          <w:numId w:val="11"/>
        </w:numPr>
        <w:tabs>
          <w:tab w:val="left" w:pos="2925"/>
        </w:tabs>
        <w:rPr>
          <w:rFonts w:cs="Arial"/>
        </w:rPr>
      </w:pPr>
      <w:r>
        <w:t xml:space="preserve">Engage and advise key stakeholders on policies, procedures, systems and standards to enable them to deliver effective, outcomes-focused procurement activities across the </w:t>
      </w:r>
      <w:proofErr w:type="spellStart"/>
      <w:r>
        <w:t>organisation</w:t>
      </w:r>
      <w:proofErr w:type="spellEnd"/>
    </w:p>
    <w:p w:rsidR="00222D44" w:rsidRPr="00222D44" w:rsidRDefault="007E77DC" w:rsidP="00222D44">
      <w:pPr>
        <w:pStyle w:val="ListParagraph"/>
        <w:numPr>
          <w:ilvl w:val="0"/>
          <w:numId w:val="11"/>
        </w:numPr>
        <w:tabs>
          <w:tab w:val="left" w:pos="2925"/>
        </w:tabs>
        <w:rPr>
          <w:rFonts w:cs="Arial"/>
        </w:rPr>
      </w:pPr>
      <w:r>
        <w:t>Partner with key business stakeholders to develop innovative procurement and category management strategies to meet specific business needs, manage risk and deliver value for money</w:t>
      </w:r>
    </w:p>
    <w:p w:rsidR="00222D44" w:rsidRPr="00222D44" w:rsidRDefault="007E77DC" w:rsidP="00222D44">
      <w:pPr>
        <w:pStyle w:val="ListParagraph"/>
        <w:numPr>
          <w:ilvl w:val="0"/>
          <w:numId w:val="11"/>
        </w:numPr>
        <w:tabs>
          <w:tab w:val="left" w:pos="2925"/>
        </w:tabs>
        <w:rPr>
          <w:rFonts w:cs="Arial"/>
        </w:rPr>
      </w:pPr>
      <w:r>
        <w:t xml:space="preserve">Research, develop, implement and review </w:t>
      </w:r>
      <w:proofErr w:type="spellStart"/>
      <w:r>
        <w:t>organisational</w:t>
      </w:r>
      <w:proofErr w:type="spellEnd"/>
      <w:r>
        <w:t xml:space="preserve"> procurement policy, procedures, systems and standards to effectively support business procurement needs, identify and mitigate procurement risk, and meet all legislative and regulatory compliance requirements</w:t>
      </w:r>
    </w:p>
    <w:p w:rsidR="00222D44" w:rsidRPr="00222D44" w:rsidRDefault="007E77DC" w:rsidP="00222D44">
      <w:pPr>
        <w:pStyle w:val="ListParagraph"/>
        <w:numPr>
          <w:ilvl w:val="0"/>
          <w:numId w:val="11"/>
        </w:numPr>
        <w:tabs>
          <w:tab w:val="left" w:pos="2925"/>
        </w:tabs>
        <w:rPr>
          <w:rFonts w:cs="Arial"/>
        </w:rPr>
      </w:pPr>
      <w:r>
        <w:t>Advise on appropriate procurement governance and performance management mechanisms to monitor, co-ordinate and improve procurement activity and performance</w:t>
      </w:r>
    </w:p>
    <w:p w:rsidR="00222D44" w:rsidRPr="00222D44" w:rsidRDefault="007E77DC" w:rsidP="00222D44">
      <w:pPr>
        <w:pStyle w:val="ListParagraph"/>
        <w:numPr>
          <w:ilvl w:val="0"/>
          <w:numId w:val="11"/>
        </w:numPr>
        <w:tabs>
          <w:tab w:val="left" w:pos="2925"/>
        </w:tabs>
        <w:rPr>
          <w:rFonts w:cs="Arial"/>
        </w:rPr>
      </w:pPr>
      <w:r>
        <w:t xml:space="preserve">Research, develop and implement procurement capability development initiatives to support effective procurement outcomes across the </w:t>
      </w:r>
      <w:proofErr w:type="spellStart"/>
      <w:r>
        <w:t>organisation</w:t>
      </w:r>
      <w:proofErr w:type="spellEnd"/>
    </w:p>
    <w:p w:rsidR="003927AE" w:rsidRPr="00222D44" w:rsidRDefault="007E77DC" w:rsidP="00222D44">
      <w:pPr>
        <w:pStyle w:val="ListParagraph"/>
        <w:numPr>
          <w:ilvl w:val="0"/>
          <w:numId w:val="11"/>
        </w:numPr>
        <w:tabs>
          <w:tab w:val="left" w:pos="2925"/>
        </w:tabs>
        <w:rPr>
          <w:rFonts w:cs="Arial"/>
        </w:rPr>
      </w:pPr>
      <w:r>
        <w:t xml:space="preserve">Proactively identify and address procurement risks and mitigation strategies to meet </w:t>
      </w:r>
      <w:proofErr w:type="spellStart"/>
      <w:r>
        <w:t>organisational</w:t>
      </w:r>
      <w:proofErr w:type="spellEnd"/>
      <w:r>
        <w:t xml:space="preserve"> compliance requirements</w:t>
      </w:r>
    </w:p>
    <w:p w:rsidR="003927AE" w:rsidRPr="00614552" w:rsidRDefault="003927AE" w:rsidP="003927AE">
      <w:pPr>
        <w:tabs>
          <w:tab w:val="left" w:pos="2925"/>
        </w:tabs>
        <w:rPr>
          <w:rStyle w:val="Heading1Char"/>
        </w:rPr>
      </w:pPr>
      <w:r w:rsidRPr="00614552">
        <w:rPr>
          <w:rStyle w:val="Heading1Char"/>
        </w:rPr>
        <w:t>Key challenges</w:t>
      </w:r>
    </w:p>
    <w:p w:rsidR="00222D44" w:rsidRPr="00222D44" w:rsidRDefault="007E77DC" w:rsidP="00222D44">
      <w:pPr>
        <w:pStyle w:val="ListParagraph"/>
        <w:numPr>
          <w:ilvl w:val="0"/>
          <w:numId w:val="11"/>
        </w:numPr>
        <w:tabs>
          <w:tab w:val="left" w:pos="2925"/>
        </w:tabs>
        <w:rPr>
          <w:rFonts w:ascii="Georgia" w:hAnsi="Georgia"/>
        </w:rPr>
      </w:pPr>
      <w:r>
        <w:t xml:space="preserve">Keeping up with changes in the legislative and policy environment as well as trends and developments in procurement techniques, strategies and systems </w:t>
      </w:r>
      <w:proofErr w:type="gramStart"/>
      <w:r>
        <w:t>so as to</w:t>
      </w:r>
      <w:proofErr w:type="gramEnd"/>
      <w:r>
        <w:t xml:space="preserve"> be able to provide timely and strategic recommendations to improve the procurement function</w:t>
      </w:r>
    </w:p>
    <w:p w:rsidR="003927AE" w:rsidRPr="00222D44" w:rsidRDefault="007E77DC" w:rsidP="00222D44">
      <w:pPr>
        <w:pStyle w:val="ListParagraph"/>
        <w:numPr>
          <w:ilvl w:val="0"/>
          <w:numId w:val="11"/>
        </w:numPr>
        <w:tabs>
          <w:tab w:val="left" w:pos="2925"/>
        </w:tabs>
        <w:rPr>
          <w:rFonts w:ascii="Georgia" w:hAnsi="Georgia"/>
        </w:rPr>
      </w:pPr>
      <w:r>
        <w:t>Clarifying stakeholder expectations and maintaining an appropriate balance between the expert advice role and more operational procurement activity, given stakeholder needs for support in both complex areas</w:t>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Head/Functional Head</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to contribute to decision making and directions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9E4946" w:rsidRDefault="003927AE" w:rsidP="003927AE">
            <w:pPr>
              <w:pStyle w:val="TableText"/>
              <w:numPr>
                <w:ilvl w:val="0"/>
                <w:numId w:val="3"/>
              </w:numPr>
            </w:pPr>
            <w:r>
              <w:t xml:space="preserve">Collaborate and provide expert advice to contribute to procurement strategies, activities and decision-making </w:t>
            </w:r>
          </w:p>
          <w:p w:rsidR="003927AE" w:rsidRPr="00A15CDB" w:rsidRDefault="003927AE" w:rsidP="003927AE">
            <w:pPr>
              <w:pStyle w:val="TableText"/>
              <w:numPr>
                <w:ilvl w:val="0"/>
                <w:numId w:val="3"/>
              </w:numPr>
            </w:pPr>
            <w:r>
              <w:t>Provide guidance and support to agency staff/teams undertaking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9E4946" w:rsidRDefault="003927AE" w:rsidP="003927AE">
            <w:pPr>
              <w:pStyle w:val="TableText"/>
              <w:numPr>
                <w:ilvl w:val="0"/>
                <w:numId w:val="3"/>
              </w:numPr>
            </w:pPr>
            <w:r>
              <w:t xml:space="preserve">Provide expert advice on procurement strategies and directions and contribute to broader unit issues </w:t>
            </w:r>
          </w:p>
          <w:p w:rsidR="003927AE" w:rsidRPr="00A15CDB" w:rsidRDefault="003927AE" w:rsidP="003927AE">
            <w:pPr>
              <w:pStyle w:val="TableText"/>
              <w:numPr>
                <w:ilvl w:val="0"/>
                <w:numId w:val="3"/>
              </w:numPr>
            </w:pPr>
            <w:r>
              <w:t>Report on progress towards business objectives, discuss key projects and issues and receive advice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9E4946" w:rsidRDefault="003927AE" w:rsidP="003927AE">
            <w:pPr>
              <w:pStyle w:val="TableText"/>
              <w:numPr>
                <w:ilvl w:val="0"/>
                <w:numId w:val="3"/>
              </w:numPr>
            </w:pPr>
            <w:r>
              <w:t xml:space="preserve">Consult and collaborate to define mutual interests and determine strategies to achieve their realisation </w:t>
            </w:r>
          </w:p>
          <w:p w:rsidR="003927AE" w:rsidRPr="00A15CDB" w:rsidRDefault="003927AE" w:rsidP="003927AE">
            <w:pPr>
              <w:pStyle w:val="TableText"/>
              <w:numPr>
                <w:ilvl w:val="0"/>
                <w:numId w:val="3"/>
              </w:numPr>
            </w:pPr>
            <w:r>
              <w:t xml:space="preserve"> Provide advice and information to s</w:t>
            </w:r>
            <w:r w:rsidR="00E7342C">
              <w:t>u</w:t>
            </w:r>
            <w:r>
              <w:t>pport procurement decision-making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9E4946" w:rsidRDefault="003927AE" w:rsidP="003927AE">
            <w:pPr>
              <w:pStyle w:val="TableText"/>
              <w:numPr>
                <w:ilvl w:val="0"/>
                <w:numId w:val="3"/>
              </w:numPr>
            </w:pPr>
            <w:r>
              <w:t xml:space="preserve">Gather information to support analyses of markets and suppliers and contract performance </w:t>
            </w:r>
          </w:p>
          <w:p w:rsidR="003927AE" w:rsidRPr="00A15CDB" w:rsidRDefault="003927AE" w:rsidP="003927AE">
            <w:pPr>
              <w:pStyle w:val="TableText"/>
              <w:numPr>
                <w:ilvl w:val="0"/>
                <w:numId w:val="3"/>
              </w:numPr>
            </w:pPr>
            <w:r>
              <w:t>Explore business opportunities and develop innovative procurement strategies and supply arrangements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9E4946" w:rsidRDefault="003927AE" w:rsidP="003927AE">
            <w:pPr>
              <w:pStyle w:val="TableText"/>
              <w:numPr>
                <w:ilvl w:val="0"/>
                <w:numId w:val="3"/>
              </w:numPr>
            </w:pPr>
            <w:r>
              <w:t xml:space="preserve">Establish networks to enable performance benchmarking and maintain currency in trends and developments </w:t>
            </w:r>
          </w:p>
          <w:p w:rsidR="009E4946" w:rsidRDefault="003927AE" w:rsidP="003927AE">
            <w:pPr>
              <w:pStyle w:val="TableText"/>
              <w:numPr>
                <w:ilvl w:val="0"/>
                <w:numId w:val="3"/>
              </w:numPr>
            </w:pPr>
            <w:r>
              <w:t xml:space="preserve">Contribute to cross agency or whole of government projects/programs </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Build professional expertise and keep up with market developments, innovation and other matters of mutual interest</w:t>
            </w:r>
          </w:p>
        </w:tc>
      </w:tr>
    </w:tbl>
    <w:p w:rsidR="003927AE" w:rsidRDefault="003927AE" w:rsidP="003927AE"/>
    <w:p w:rsidR="00DE40BB" w:rsidRDefault="00DE40BB" w:rsidP="00DE40BB">
      <w:pPr>
        <w:tabs>
          <w:tab w:val="left" w:pos="2925"/>
        </w:tabs>
      </w:pPr>
      <w:r>
        <w:rPr>
          <w:rStyle w:val="Heading1Char"/>
        </w:rPr>
        <w:t>Role</w:t>
      </w:r>
      <w:r>
        <w:t xml:space="preserve"> </w:t>
      </w:r>
      <w:r>
        <w:rPr>
          <w:rStyle w:val="Heading1Char"/>
        </w:rPr>
        <w:t>Dimensions</w:t>
      </w:r>
    </w:p>
    <w:p w:rsidR="00DE40BB" w:rsidRDefault="00DE40BB" w:rsidP="00DE40BB">
      <w:pPr>
        <w:rPr>
          <w:sz w:val="24"/>
          <w:szCs w:val="24"/>
        </w:rPr>
      </w:pPr>
      <w:r>
        <w:rPr>
          <w:sz w:val="24"/>
          <w:szCs w:val="24"/>
        </w:rPr>
        <w:t>Decision making</w:t>
      </w:r>
    </w:p>
    <w:p w:rsidR="00DE40BB" w:rsidRDefault="00DE40BB" w:rsidP="00DE40BB">
      <w:pPr>
        <w:rPr>
          <w:sz w:val="24"/>
          <w:szCs w:val="24"/>
        </w:rPr>
      </w:pPr>
      <w:r>
        <w:rPr>
          <w:sz w:val="24"/>
          <w:szCs w:val="24"/>
        </w:rPr>
        <w:t>Reporting line</w:t>
      </w:r>
    </w:p>
    <w:p w:rsidR="00DE40BB" w:rsidRDefault="00DE40BB" w:rsidP="00DE40BB">
      <w:pPr>
        <w:rPr>
          <w:sz w:val="24"/>
          <w:szCs w:val="24"/>
        </w:rPr>
      </w:pPr>
      <w:r>
        <w:rPr>
          <w:sz w:val="24"/>
          <w:szCs w:val="24"/>
        </w:rPr>
        <w:t>Direct reports</w:t>
      </w:r>
    </w:p>
    <w:p w:rsidR="00DE40BB" w:rsidRDefault="00DE40BB" w:rsidP="00DE40BB">
      <w:pPr>
        <w:rPr>
          <w:sz w:val="24"/>
          <w:szCs w:val="24"/>
        </w:rPr>
      </w:pPr>
      <w:r>
        <w:rPr>
          <w:sz w:val="24"/>
          <w:szCs w:val="24"/>
        </w:rPr>
        <w:t>Budget/Expenditure</w:t>
      </w:r>
    </w:p>
    <w:p w:rsidR="00DE40BB" w:rsidRDefault="00DE40BB" w:rsidP="00DE40BB">
      <w:pPr>
        <w:tabs>
          <w:tab w:val="left" w:pos="2925"/>
        </w:tabs>
        <w:rPr>
          <w:sz w:val="26"/>
          <w:szCs w:val="26"/>
        </w:rPr>
      </w:pPr>
      <w:r>
        <w:rPr>
          <w:rStyle w:val="Heading1Char"/>
          <w:szCs w:val="26"/>
        </w:rPr>
        <w:t>Key</w:t>
      </w:r>
      <w:r>
        <w:rPr>
          <w:b/>
          <w:bCs/>
          <w:sz w:val="26"/>
          <w:szCs w:val="26"/>
        </w:rPr>
        <w:t xml:space="preserve"> knowledge and experience</w:t>
      </w:r>
    </w:p>
    <w:p w:rsidR="00DE40BB" w:rsidRDefault="00DE40BB" w:rsidP="00DE40BB">
      <w:pPr>
        <w:rPr>
          <w:b/>
          <w:bCs/>
          <w:sz w:val="26"/>
          <w:szCs w:val="26"/>
        </w:rPr>
      </w:pPr>
      <w:r>
        <w:rPr>
          <w:b/>
          <w:bCs/>
          <w:sz w:val="26"/>
          <w:szCs w:val="26"/>
        </w:rPr>
        <w:t>Essential requirements</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BB12E9" w:rsidRPr="00BB12E9"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w:t>
      </w:r>
      <w:r w:rsidR="00DE40BB">
        <w:rPr>
          <w:rFonts w:ascii="Arial" w:eastAsiaTheme="minorEastAsia" w:hAnsi="Arial"/>
          <w:szCs w:val="22"/>
          <w:lang w:val="en-US"/>
        </w:rPr>
        <w:t xml:space="preserve"> </w:t>
      </w:r>
      <w:r w:rsidRPr="004D15E4">
        <w:rPr>
          <w:rFonts w:ascii="Arial" w:eastAsiaTheme="minorEastAsia" w:hAnsi="Arial"/>
          <w:szCs w:val="22"/>
          <w:lang w:val="en-US"/>
        </w:rPr>
        <w:t xml:space="preserve">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9E4946" w:rsidP="00DF2209">
            <w:pPr>
              <w:keepNext/>
            </w:pPr>
            <w:r w:rsidRPr="00C978B9">
              <w:rPr>
                <w:noProof/>
                <w:lang w:eastAsia="en-AU"/>
              </w:rPr>
              <w:drawing>
                <wp:inline distT="0" distB="0" distL="0" distR="0" wp14:anchorId="42551634" wp14:editId="55419DEF">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Represent the organisation in an honest, ethical and professional way and encourage others to do so</w:t>
            </w:r>
          </w:p>
          <w:p w:rsidR="002D336D" w:rsidRPr="00AA57E3" w:rsidRDefault="002D336D" w:rsidP="002D336D">
            <w:pPr>
              <w:pStyle w:val="TableBullet"/>
            </w:pPr>
            <w:r>
              <w:t>Act professionally and support a culture of integrity</w:t>
            </w:r>
          </w:p>
          <w:p w:rsidR="002D336D" w:rsidRPr="00AA57E3" w:rsidRDefault="002D336D" w:rsidP="002D336D">
            <w:pPr>
              <w:pStyle w:val="TableBullet"/>
            </w:pPr>
            <w:r>
              <w:t>Identify and explain ethical issues and set an example for others to follow</w:t>
            </w:r>
          </w:p>
          <w:p w:rsidR="002D336D" w:rsidRPr="00AA57E3" w:rsidRDefault="002D336D" w:rsidP="002D336D">
            <w:pPr>
              <w:pStyle w:val="TableBullet"/>
            </w:pPr>
            <w:r>
              <w:t>Ensure that others are aware of and understand the legislation and policy framework within which they operate</w:t>
            </w:r>
          </w:p>
          <w:p w:rsidR="002D336D" w:rsidRPr="00AA57E3" w:rsidRDefault="002D336D" w:rsidP="002D336D">
            <w:pPr>
              <w:pStyle w:val="TableBullet"/>
            </w:pPr>
            <w:r>
              <w:t>Act to prevent and report misconduct and illegal and inappropriate behaviour</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9E4946" w:rsidP="00DF2209">
            <w:pPr>
              <w:keepNext/>
            </w:pPr>
            <w:r w:rsidRPr="00C978B9">
              <w:rPr>
                <w:noProof/>
                <w:lang w:eastAsia="en-AU"/>
              </w:rPr>
              <w:drawing>
                <wp:inline distT="0" distB="0" distL="0" distR="0" wp14:anchorId="6C661D72" wp14:editId="24849A59">
                  <wp:extent cx="854016" cy="854016"/>
                  <wp:effectExtent l="0" t="0" r="3810" b="3810"/>
                  <wp:docPr id="8"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rsidR="002D336D" w:rsidRPr="00AA57E3" w:rsidRDefault="002D336D" w:rsidP="002D336D">
            <w:pPr>
              <w:pStyle w:val="TableBullet"/>
            </w:pPr>
            <w:r>
              <w:t>Focus on providing a positive customer experience</w:t>
            </w:r>
          </w:p>
          <w:p w:rsidR="002D336D" w:rsidRPr="00AA57E3" w:rsidRDefault="002D336D" w:rsidP="002D336D">
            <w:pPr>
              <w:pStyle w:val="TableBullet"/>
            </w:pPr>
            <w:r>
              <w:t>Support a customer-focused culture in the organisation</w:t>
            </w:r>
          </w:p>
          <w:p w:rsidR="002D336D" w:rsidRPr="00AA57E3" w:rsidRDefault="002D336D" w:rsidP="002D336D">
            <w:pPr>
              <w:pStyle w:val="TableBullet"/>
            </w:pPr>
            <w:r>
              <w:t>Demonstrate a thorough knowledge of the services provided and relay this knowledge to customers</w:t>
            </w:r>
          </w:p>
          <w:p w:rsidR="002D336D" w:rsidRPr="00AA57E3" w:rsidRDefault="002D336D" w:rsidP="002D336D">
            <w:pPr>
              <w:pStyle w:val="TableBullet"/>
            </w:pPr>
            <w:r>
              <w:t>Identify and respond quickly to customer needs</w:t>
            </w:r>
          </w:p>
          <w:p w:rsidR="002D336D" w:rsidRPr="00AA57E3" w:rsidRDefault="002D336D" w:rsidP="002D336D">
            <w:pPr>
              <w:pStyle w:val="TableBullet"/>
            </w:pPr>
            <w:r>
              <w:t>Consider customer service requirements and develop solutions to meet needs</w:t>
            </w:r>
          </w:p>
          <w:p w:rsidR="002D336D" w:rsidRPr="00AA57E3" w:rsidRDefault="002D336D" w:rsidP="002D336D">
            <w:pPr>
              <w:pStyle w:val="TableBullet"/>
            </w:pPr>
            <w:r>
              <w:t>Resolve complex customer issues and needs</w:t>
            </w:r>
          </w:p>
          <w:p w:rsidR="002D336D" w:rsidRPr="00AA57E3" w:rsidRDefault="002D336D" w:rsidP="002D336D">
            <w:pPr>
              <w:pStyle w:val="TableBullet"/>
            </w:pPr>
            <w:r>
              <w:t>Cooperate across work areas to improve outcomes for customers</w:t>
            </w:r>
          </w:p>
        </w:tc>
        <w:tc>
          <w:tcPr>
            <w:tcW w:w="1606" w:type="dxa"/>
            <w:tcBorders>
              <w:bottom w:val="single" w:sz="4" w:space="0" w:color="BCBEC0"/>
            </w:tcBorders>
          </w:tcPr>
          <w:p w:rsidR="002D336D" w:rsidRDefault="00F15669" w:rsidP="00A72C86">
            <w:pPr>
              <w:pStyle w:val="TableBullet"/>
              <w:numPr>
                <w:ilvl w:val="0"/>
                <w:numId w:val="0"/>
              </w:numPr>
              <w:jc w:val="both"/>
            </w:pPr>
            <w:r>
              <w:t>Intermediate</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Work Collaboratively</w:t>
            </w:r>
          </w:p>
          <w:p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Encourage a culture that recognises the value of collaboration</w:t>
            </w:r>
          </w:p>
          <w:p w:rsidR="002D336D" w:rsidRDefault="002D336D" w:rsidP="002D336D">
            <w:pPr>
              <w:pStyle w:val="TableBullet"/>
            </w:pPr>
            <w:r>
              <w:t>Build cooperation and overcome barriers to information sharing and communication across teams and units</w:t>
            </w:r>
          </w:p>
          <w:p w:rsidR="002D336D" w:rsidRDefault="002D336D" w:rsidP="002D336D">
            <w:pPr>
              <w:pStyle w:val="TableBullet"/>
            </w:pPr>
            <w:r>
              <w:t>Share lessons learned across teams and units</w:t>
            </w:r>
          </w:p>
          <w:p w:rsidR="002D336D" w:rsidRDefault="002D336D" w:rsidP="002D336D">
            <w:pPr>
              <w:pStyle w:val="TableBullet"/>
            </w:pPr>
            <w:r>
              <w:t>Identify opportunities to leverage the strengths of others to solve issues and develop better processes and approaches to work</w:t>
            </w:r>
          </w:p>
          <w:p w:rsidR="002D336D" w:rsidRDefault="002D336D" w:rsidP="002D336D">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9E4946" w:rsidP="00DF2209">
            <w:pPr>
              <w:keepNext/>
            </w:pPr>
            <w:bookmarkStart w:id="0" w:name="_GoBack"/>
            <w:r w:rsidRPr="00C978B9">
              <w:rPr>
                <w:noProof/>
                <w:lang w:eastAsia="en-AU"/>
              </w:rPr>
              <w:lastRenderedPageBreak/>
              <w:drawing>
                <wp:inline distT="0" distB="0" distL="0" distR="0" wp14:anchorId="47B08FF9" wp14:editId="5B902589">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bookmarkEnd w:id="0"/>
          </w:p>
        </w:tc>
        <w:tc>
          <w:tcPr>
            <w:tcW w:w="2971"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rsidR="002D336D" w:rsidRPr="00AA57E3" w:rsidRDefault="002D336D" w:rsidP="002D336D">
            <w:pPr>
              <w:pStyle w:val="TableBullet"/>
            </w:pPr>
            <w:r>
              <w:t>Research and apply critical-thinking techniques in analysing information, identify interrelationships and make recommendations based on relevant evidence</w:t>
            </w:r>
          </w:p>
          <w:p w:rsidR="002D336D" w:rsidRPr="00AA57E3" w:rsidRDefault="002D336D" w:rsidP="002D336D">
            <w:pPr>
              <w:pStyle w:val="TableBullet"/>
            </w:pPr>
            <w:r>
              <w:t>Anticipate, identify and address issues and potential problems that may have an impact on organisational objectives and the user experience</w:t>
            </w:r>
          </w:p>
          <w:p w:rsidR="002D336D" w:rsidRPr="00AA57E3" w:rsidRDefault="002D336D" w:rsidP="002D336D">
            <w:pPr>
              <w:pStyle w:val="TableBullet"/>
            </w:pPr>
            <w:r>
              <w:t>Apply creative-thinking techniques to generate new ideas and options to address issues and improve the user experience</w:t>
            </w:r>
          </w:p>
          <w:p w:rsidR="002D336D" w:rsidRPr="00AA57E3" w:rsidRDefault="002D336D" w:rsidP="002D336D">
            <w:pPr>
              <w:pStyle w:val="TableBullet"/>
            </w:pPr>
            <w:r>
              <w:t>Seek contributions and ideas from people with diverse backgrounds and experience</w:t>
            </w:r>
          </w:p>
          <w:p w:rsidR="002D336D" w:rsidRPr="00AA57E3" w:rsidRDefault="002D336D" w:rsidP="002D336D">
            <w:pPr>
              <w:pStyle w:val="TableBullet"/>
            </w:pPr>
            <w:r>
              <w:t>Participate in and contribute to team or unit initiatives to resolve common issues or barriers to effectiveness</w:t>
            </w:r>
          </w:p>
          <w:p w:rsidR="002D336D" w:rsidRPr="00AA57E3" w:rsidRDefault="002D336D" w:rsidP="002D336D">
            <w:pPr>
              <w:pStyle w:val="TableBullet"/>
            </w:pPr>
            <w:r>
              <w:t>Identify and share business process improvements to enhance effectiveness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9E4946" w:rsidP="00DF2209">
            <w:pPr>
              <w:keepNext/>
            </w:pPr>
            <w:r w:rsidRPr="00C978B9">
              <w:rPr>
                <w:noProof/>
                <w:lang w:eastAsia="en-AU"/>
              </w:rPr>
              <w:drawing>
                <wp:inline distT="0" distB="0" distL="0" distR="0" wp14:anchorId="04979F16" wp14:editId="47BEB1AF">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1B4964A1" wp14:editId="69A63659">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Analysis</w:t>
            </w:r>
          </w:p>
          <w:p w:rsidR="002D336D" w:rsidRPr="00AA57E3" w:rsidRDefault="002D336D" w:rsidP="00A72C86">
            <w:pPr>
              <w:pStyle w:val="TableText"/>
              <w:keepNext/>
            </w:pPr>
            <w:r>
              <w:t>Gather and evaluate information on the market, business needs, categories, key suppliers, the supply chain and contextual factors to inform procurement decisions</w:t>
            </w:r>
          </w:p>
        </w:tc>
        <w:tc>
          <w:tcPr>
            <w:tcW w:w="4770" w:type="dxa"/>
            <w:tcBorders>
              <w:bottom w:val="single" w:sz="4" w:space="0" w:color="BCBEC0"/>
            </w:tcBorders>
          </w:tcPr>
          <w:p w:rsidR="002D336D" w:rsidRPr="00AA57E3" w:rsidRDefault="002D336D" w:rsidP="002D336D">
            <w:pPr>
              <w:pStyle w:val="TableBullet"/>
            </w:pPr>
            <w:r>
              <w:t>Effectively engage stakeholders and develop procurement strategies based on sound knowledge of business needs and supply markets</w:t>
            </w:r>
          </w:p>
          <w:p w:rsidR="002D336D" w:rsidRPr="00AA57E3" w:rsidRDefault="002D336D" w:rsidP="002D336D">
            <w:pPr>
              <w:pStyle w:val="TableBullet"/>
            </w:pPr>
            <w:r>
              <w:t xml:space="preserve">Identify </w:t>
            </w:r>
            <w:proofErr w:type="gramStart"/>
            <w:r>
              <w:t>a number of</w:t>
            </w:r>
            <w:proofErr w:type="gramEnd"/>
            <w:r>
              <w:t xml:space="preserve"> different supply markets from which a category can be sourced and assess the optimal approach</w:t>
            </w:r>
          </w:p>
          <w:p w:rsidR="002D336D" w:rsidRPr="00AA57E3" w:rsidRDefault="002D336D" w:rsidP="002D336D">
            <w:pPr>
              <w:pStyle w:val="TableBullet"/>
            </w:pPr>
            <w:r>
              <w:t>Develop robust, detailed spend models using data from a variety of sources, providing insight into supply markets and internal demand analysis</w:t>
            </w:r>
          </w:p>
          <w:p w:rsidR="002D336D" w:rsidRPr="00AA57E3" w:rsidRDefault="002D336D" w:rsidP="002D336D">
            <w:pPr>
              <w:pStyle w:val="TableBullet"/>
            </w:pPr>
            <w:r>
              <w:t>Apply strategic tools such as Supply Positioning, market segmentation analysis, PESTLE and Porters Five Forces to analyse supply markets</w:t>
            </w:r>
          </w:p>
          <w:p w:rsidR="002D336D" w:rsidRPr="00AA57E3" w:rsidRDefault="002D336D" w:rsidP="002D336D">
            <w:pPr>
              <w:pStyle w:val="TableBullet"/>
            </w:pPr>
            <w:r>
              <w:t>Undertake supplier/customer preferencing and effectively translate the outcomes into procurement sourcing strategies</w:t>
            </w:r>
          </w:p>
          <w:p w:rsidR="002D336D" w:rsidRPr="00AA57E3" w:rsidRDefault="002D336D" w:rsidP="002D336D">
            <w:pPr>
              <w:pStyle w:val="TableBullet"/>
            </w:pPr>
            <w:r>
              <w:t>Research and provide competitive procurement options to deal with limited supply of products and services</w:t>
            </w:r>
          </w:p>
          <w:p w:rsidR="002D336D" w:rsidRPr="00AA57E3" w:rsidRDefault="002D336D" w:rsidP="002D336D">
            <w:pPr>
              <w:pStyle w:val="TableBullet"/>
            </w:pPr>
            <w:r>
              <w:t>Review and select tools and systems solutions developed to suit the application needed</w:t>
            </w:r>
          </w:p>
        </w:tc>
        <w:tc>
          <w:tcPr>
            <w:tcW w:w="1606" w:type="dxa"/>
            <w:tcBorders>
              <w:bottom w:val="single" w:sz="4" w:space="0" w:color="BCBEC0"/>
            </w:tcBorders>
          </w:tcPr>
          <w:p w:rsidR="002D336D" w:rsidRDefault="00F15669" w:rsidP="00A72C86">
            <w:pPr>
              <w:pStyle w:val="TableBullet"/>
              <w:numPr>
                <w:ilvl w:val="0"/>
                <w:numId w:val="0"/>
              </w:numPr>
              <w:jc w:val="both"/>
            </w:pPr>
            <w:r>
              <w:t>Level 3</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4770" w:type="dxa"/>
            <w:tcBorders>
              <w:bottom w:val="single" w:sz="4" w:space="0" w:color="BCBEC0"/>
            </w:tcBorders>
          </w:tcPr>
          <w:p w:rsidR="002D336D" w:rsidRDefault="002D336D" w:rsidP="002D336D">
            <w:pPr>
              <w:pStyle w:val="TableBullet"/>
            </w:pPr>
            <w:r>
              <w:t>Develop risk mitigation strategies for complex procurement arrangements</w:t>
            </w:r>
          </w:p>
          <w:p w:rsidR="002D336D" w:rsidRDefault="002D336D" w:rsidP="002D336D">
            <w:pPr>
              <w:pStyle w:val="TableBullet"/>
            </w:pPr>
            <w:r>
              <w:t>Proactively keep abreast of risk management processes and effectively use systems and practices to input to project risk logs and opportunity assessment activities within own team</w:t>
            </w:r>
          </w:p>
          <w:p w:rsidR="002D336D" w:rsidRDefault="002D336D" w:rsidP="002D336D">
            <w:pPr>
              <w:pStyle w:val="TableBullet"/>
            </w:pPr>
            <w:r>
              <w:t>Develop risk mitigation strategies for complex and large procurement projects, ensure appropriate ownership of risk between the organisation and the supplier (i.e. allocation of risk where it is best managed)</w:t>
            </w:r>
          </w:p>
          <w:p w:rsidR="002D336D" w:rsidRDefault="002D336D" w:rsidP="002D336D">
            <w:pPr>
              <w:pStyle w:val="TableBullet"/>
            </w:pPr>
            <w:r>
              <w:t>Champion compliance as a key procurement risk mitigation strategy</w:t>
            </w:r>
          </w:p>
        </w:tc>
        <w:tc>
          <w:tcPr>
            <w:tcW w:w="1606" w:type="dxa"/>
            <w:tcBorders>
              <w:bottom w:val="single" w:sz="4" w:space="0" w:color="BCBEC0"/>
            </w:tcBorders>
          </w:tcPr>
          <w:p w:rsidR="002D336D" w:rsidRDefault="007C0486" w:rsidP="00A72C86">
            <w:pPr>
              <w:pStyle w:val="TableBullet"/>
              <w:numPr>
                <w:ilvl w:val="0"/>
                <w:numId w:val="0"/>
              </w:numPr>
              <w:jc w:val="both"/>
            </w:pPr>
            <w:r>
              <w:t>Level 3</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4"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1B4964A1" wp14:editId="69A63659">
                  <wp:extent cx="849122" cy="849122"/>
                  <wp:effectExtent l="0" t="0" r="8255" b="8255"/>
                  <wp:docPr id="5"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Strategic Procurement Leadership</w:t>
            </w:r>
          </w:p>
        </w:tc>
        <w:tc>
          <w:tcPr>
            <w:tcW w:w="4770" w:type="dxa"/>
            <w:tcBorders>
              <w:bottom w:val="single" w:sz="4" w:space="0" w:color="BCBEC0"/>
            </w:tcBorders>
          </w:tcPr>
          <w:p w:rsidR="002B5704" w:rsidRPr="00AA57E3" w:rsidRDefault="002B5704" w:rsidP="002B5704">
            <w:r>
              <w:t>Lead the development of Procurement as a professional, strategic, value adding function enabling delivery of organisational business objectives and optimising procurement quality, productivity and performance outcomes</w:t>
            </w:r>
          </w:p>
        </w:tc>
        <w:tc>
          <w:tcPr>
            <w:tcW w:w="1606" w:type="dxa"/>
            <w:tcBorders>
              <w:bottom w:val="single" w:sz="4" w:space="0" w:color="BCBEC0"/>
            </w:tcBorders>
          </w:tcPr>
          <w:p w:rsidR="002B5704" w:rsidRDefault="002B5704" w:rsidP="00A8064A">
            <w:pPr>
              <w:pStyle w:val="TableBullet"/>
              <w:numPr>
                <w:ilvl w:val="0"/>
                <w:numId w:val="0"/>
              </w:numPr>
              <w:jc w:val="both"/>
            </w:pPr>
            <w:r>
              <w:t>Level 2</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Legislative and Policy Environment</w:t>
            </w:r>
          </w:p>
        </w:tc>
        <w:tc>
          <w:tcPr>
            <w:tcW w:w="4770" w:type="dxa"/>
            <w:tcBorders>
              <w:bottom w:val="single" w:sz="4" w:space="0" w:color="BCBEC0"/>
            </w:tcBorders>
          </w:tcPr>
          <w:p w:rsidR="002B5704"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bl>
    <w:p w:rsidR="004D15E4" w:rsidRPr="003927AE" w:rsidRDefault="004D15E4" w:rsidP="003927AE"/>
    <w:sectPr w:rsidR="004D15E4" w:rsidRPr="003927AE" w:rsidSect="009D747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2FB" w:rsidRDefault="003962FB" w:rsidP="00BB532F">
      <w:pPr>
        <w:spacing w:after="0" w:line="240" w:lineRule="auto"/>
      </w:pPr>
      <w:r>
        <w:separator/>
      </w:r>
    </w:p>
  </w:endnote>
  <w:endnote w:type="continuationSeparator" w:id="0">
    <w:p w:rsidR="003962FB" w:rsidRDefault="003962F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33" w:rsidRDefault="0056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Procurement Advisor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2FB" w:rsidRDefault="003962FB" w:rsidP="00BB532F">
      <w:pPr>
        <w:spacing w:after="0" w:line="240" w:lineRule="auto"/>
      </w:pPr>
      <w:r>
        <w:separator/>
      </w:r>
    </w:p>
  </w:footnote>
  <w:footnote w:type="continuationSeparator" w:id="0">
    <w:p w:rsidR="003962FB" w:rsidRDefault="003962F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33" w:rsidRDefault="0056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933" w:rsidRDefault="00564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Senior Procurement Advisor</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B7414"/>
    <w:multiLevelType w:val="hybridMultilevel"/>
    <w:tmpl w:val="56A8040A"/>
    <w:lvl w:ilvl="0" w:tplc="8FBCBBC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270660"/>
    <w:multiLevelType w:val="hybridMultilevel"/>
    <w:tmpl w:val="848C66FA"/>
    <w:lvl w:ilvl="0" w:tplc="8FBCBBC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003F65"/>
    <w:multiLevelType w:val="hybridMultilevel"/>
    <w:tmpl w:val="78108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A6BBD"/>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22D44"/>
    <w:rsid w:val="002309B5"/>
    <w:rsid w:val="00237421"/>
    <w:rsid w:val="00240A8E"/>
    <w:rsid w:val="00263ACB"/>
    <w:rsid w:val="00266912"/>
    <w:rsid w:val="00280887"/>
    <w:rsid w:val="0028314F"/>
    <w:rsid w:val="00287C54"/>
    <w:rsid w:val="002A648F"/>
    <w:rsid w:val="002B0B83"/>
    <w:rsid w:val="002B1F76"/>
    <w:rsid w:val="002B5704"/>
    <w:rsid w:val="002C0F9C"/>
    <w:rsid w:val="002C2823"/>
    <w:rsid w:val="002C616A"/>
    <w:rsid w:val="002D336D"/>
    <w:rsid w:val="002D36BB"/>
    <w:rsid w:val="00300C40"/>
    <w:rsid w:val="00301747"/>
    <w:rsid w:val="00325E9D"/>
    <w:rsid w:val="00327F5C"/>
    <w:rsid w:val="00336011"/>
    <w:rsid w:val="00340ADC"/>
    <w:rsid w:val="00342505"/>
    <w:rsid w:val="00343491"/>
    <w:rsid w:val="00345199"/>
    <w:rsid w:val="00346D51"/>
    <w:rsid w:val="00351826"/>
    <w:rsid w:val="00351C3F"/>
    <w:rsid w:val="00351D50"/>
    <w:rsid w:val="00361F4E"/>
    <w:rsid w:val="00372A99"/>
    <w:rsid w:val="00373737"/>
    <w:rsid w:val="00375289"/>
    <w:rsid w:val="00377118"/>
    <w:rsid w:val="003927AE"/>
    <w:rsid w:val="0039395B"/>
    <w:rsid w:val="003962FB"/>
    <w:rsid w:val="003A1185"/>
    <w:rsid w:val="003A2AFA"/>
    <w:rsid w:val="003A3538"/>
    <w:rsid w:val="003A3784"/>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64933"/>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3F02"/>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7E1"/>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E4946"/>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2712B"/>
    <w:rsid w:val="00D312DA"/>
    <w:rsid w:val="00D351CC"/>
    <w:rsid w:val="00D42207"/>
    <w:rsid w:val="00D52FBC"/>
    <w:rsid w:val="00D55E55"/>
    <w:rsid w:val="00D6084A"/>
    <w:rsid w:val="00D64165"/>
    <w:rsid w:val="00D663ED"/>
    <w:rsid w:val="00D66685"/>
    <w:rsid w:val="00D66BB4"/>
    <w:rsid w:val="00D67A17"/>
    <w:rsid w:val="00D74882"/>
    <w:rsid w:val="00D759EE"/>
    <w:rsid w:val="00D956AA"/>
    <w:rsid w:val="00DA45C4"/>
    <w:rsid w:val="00DA543F"/>
    <w:rsid w:val="00DA68D9"/>
    <w:rsid w:val="00DC0173"/>
    <w:rsid w:val="00DC11EA"/>
    <w:rsid w:val="00DC4056"/>
    <w:rsid w:val="00DC6FA6"/>
    <w:rsid w:val="00DE2472"/>
    <w:rsid w:val="00DE40BB"/>
    <w:rsid w:val="00DE498C"/>
    <w:rsid w:val="00DE58C6"/>
    <w:rsid w:val="00DE6C80"/>
    <w:rsid w:val="00DF1540"/>
    <w:rsid w:val="00DF2209"/>
    <w:rsid w:val="00DF5EB4"/>
    <w:rsid w:val="00E25470"/>
    <w:rsid w:val="00E27471"/>
    <w:rsid w:val="00E310E1"/>
    <w:rsid w:val="00E362DB"/>
    <w:rsid w:val="00E44564"/>
    <w:rsid w:val="00E55704"/>
    <w:rsid w:val="00E565B9"/>
    <w:rsid w:val="00E72D70"/>
    <w:rsid w:val="00E7342C"/>
    <w:rsid w:val="00E747B4"/>
    <w:rsid w:val="00E80A46"/>
    <w:rsid w:val="00E83B02"/>
    <w:rsid w:val="00E848F4"/>
    <w:rsid w:val="00E85FA0"/>
    <w:rsid w:val="00E87997"/>
    <w:rsid w:val="00E95F38"/>
    <w:rsid w:val="00EA7A67"/>
    <w:rsid w:val="00EB0A59"/>
    <w:rsid w:val="00EC0B04"/>
    <w:rsid w:val="00EC4A51"/>
    <w:rsid w:val="00EC5C1D"/>
    <w:rsid w:val="00ED176B"/>
    <w:rsid w:val="00ED5CC6"/>
    <w:rsid w:val="00ED7943"/>
    <w:rsid w:val="00EE56B3"/>
    <w:rsid w:val="00EF159C"/>
    <w:rsid w:val="00F07C69"/>
    <w:rsid w:val="00F15669"/>
    <w:rsid w:val="00F31B35"/>
    <w:rsid w:val="00F339CD"/>
    <w:rsid w:val="00F33A43"/>
    <w:rsid w:val="00F41650"/>
    <w:rsid w:val="00F47143"/>
    <w:rsid w:val="00F67194"/>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C00B"/>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90059736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theme" Target="theme/theme1.xml" Id="rId22" /><Relationship Type="http://schemas.openxmlformats.org/officeDocument/2006/relationships/customXml" Target="/customXML/item3.xml" Id="R4b79de32b583407c"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A4688556</value>
    </field>
    <field name="Objective-Title">
      <value order="0">Senior-Procurement-Advisor 311020MH F</value>
    </field>
    <field name="Objective-Description">
      <value order="0"/>
    </field>
    <field name="Objective-CreationStamp">
      <value order="0">2020-07-01T02:19:32Z</value>
    </field>
    <field name="Objective-IsApproved">
      <value order="0">false</value>
    </field>
    <field name="Objective-IsPublished">
      <value order="0">false</value>
    </field>
    <field name="Objective-DatePublished">
      <value order="0"/>
    </field>
    <field name="Objective-ModificationStamp">
      <value order="0">2020-11-06T00:27:51Z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vA8452220</value>
    </field>
    <field name="Objective-Version">
      <value order="0">1.7</value>
    </field>
    <field name="Objective-VersionNumber">
      <value order="0">8</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59EAB44-E512-456E-9B3F-143E7E6B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21</TotalTime>
  <Pages>7</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15</cp:revision>
  <dcterms:created xsi:type="dcterms:W3CDTF">2020-07-01T03:19:00Z</dcterms:created>
  <dcterms:modified xsi:type="dcterms:W3CDTF">2020-11-06T00:27:00Z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A4688556</vt:lpwstr>
  </property>
  <property fmtid="{D5CDD505-2E9C-101B-9397-08002B2CF9AE}" pid="4" name="Objective-Title">
    <vt:lpwstr>Senior-Procurement-Advisor 311020MH F</vt:lpwstr>
  </property>
  <property fmtid="{D5CDD505-2E9C-101B-9397-08002B2CF9AE}" pid="5" name="Objective-Description">
    <vt:lpwstr/>
  </property>
  <property fmtid="{D5CDD505-2E9C-101B-9397-08002B2CF9AE}" pid="6" name="Objective-CreationStamp">
    <vt:filetime>2020-07-07T21:58:50Z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2020-11-06T00:27:51Z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vA8452220</vt:lpwstr>
  </property>
  <property fmtid="{D5CDD505-2E9C-101B-9397-08002B2CF9AE}" pid="16" name="Objective-Version">
    <vt:lpwstr>1.7</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