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B90F4F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B90F4F" w:rsidRPr="00FC13A3" w:rsidRDefault="00B90F4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B90F4F" w:rsidRDefault="00B90F4F" w:rsidP="00C60D72">
            <w:pPr>
              <w:pStyle w:val="TableTextWhite"/>
            </w:pPr>
          </w:p>
        </w:tc>
      </w:tr>
      <w:tr w:rsidR="00B90F4F" w:rsidRPr="00DC0173" w:rsidTr="00C60D72">
        <w:tc>
          <w:tcPr>
            <w:tcW w:w="4026" w:type="dxa"/>
          </w:tcPr>
          <w:p w:rsidR="00B90F4F" w:rsidRPr="00FC13A3" w:rsidRDefault="00B90F4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B90F4F" w:rsidRDefault="00B90F4F" w:rsidP="00C60D72">
            <w:pPr>
              <w:pStyle w:val="TableTextWhite"/>
            </w:pPr>
          </w:p>
        </w:tc>
      </w:tr>
      <w:tr w:rsidR="00B90F4F" w:rsidRPr="00DC0173" w:rsidTr="00C60D72">
        <w:tc>
          <w:tcPr>
            <w:tcW w:w="4026" w:type="dxa"/>
          </w:tcPr>
          <w:p w:rsidR="00B90F4F" w:rsidRPr="00FC13A3" w:rsidRDefault="00B90F4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B90F4F" w:rsidRDefault="00B90F4F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9/10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B90F4F" w:rsidRPr="00DC0173" w:rsidTr="00C60D72">
        <w:tc>
          <w:tcPr>
            <w:tcW w:w="4026" w:type="dxa"/>
          </w:tcPr>
          <w:p w:rsidR="00B90F4F" w:rsidRPr="00FC13A3" w:rsidRDefault="00B90F4F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831" w:type="dxa"/>
          </w:tcPr>
          <w:p w:rsidR="00B90F4F" w:rsidRDefault="00B90F4F" w:rsidP="00C60D72">
            <w:pPr>
              <w:pStyle w:val="TableTextWhite"/>
            </w:pPr>
          </w:p>
        </w:tc>
      </w:tr>
    </w:tbl>
    <w:p w:rsidR="003927AE" w:rsidRPr="00F47143" w:rsidRDefault="003927AE" w:rsidP="00B90F4F">
      <w:pPr>
        <w:tabs>
          <w:tab w:val="left" w:pos="2925"/>
        </w:tabs>
        <w:spacing w:after="120"/>
        <w:rPr>
          <w:rFonts w:ascii="Georgia" w:hAnsi="Georgia"/>
        </w:rPr>
      </w:pPr>
    </w:p>
    <w:p w:rsidR="00737BE2" w:rsidRDefault="00737BE2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>Agency overview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Senior Contracts Administrator manages established contracts, including ensuring information integrity, negotiating changes/modifications and monitoring supplier performance to deliver outcomes aligned with stakeholder expectations</w:t>
      </w:r>
      <w:r w:rsidR="00F7394F">
        <w:t xml:space="preserve"> and government directions</w:t>
      </w:r>
      <w:bookmarkStart w:id="0" w:name="_GoBack"/>
    </w:p>
    <w:bookmarkEnd w:id="0"/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292B15" w:rsidRPr="00292B15" w:rsidRDefault="007E77DC" w:rsidP="00292B1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Develop and implement comprehensive contract management plans, in accordance with sourcing documents, established contracts and approved procedures, and monitor and </w:t>
      </w:r>
      <w:proofErr w:type="spellStart"/>
      <w:r>
        <w:t>analyse</w:t>
      </w:r>
      <w:proofErr w:type="spellEnd"/>
      <w:r>
        <w:t xml:space="preserve"> performance, addressing non-performance, to achieve the required contract outcomes</w:t>
      </w:r>
    </w:p>
    <w:p w:rsidR="00292B15" w:rsidRPr="00292B15" w:rsidRDefault="007E77DC" w:rsidP="00292B1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Maintain the integrity of contract information and co-ordinate all aspects of the contract administration process, in accordance with approved Contract Management Plans and procedures, to meet </w:t>
      </w:r>
      <w:proofErr w:type="spellStart"/>
      <w:r>
        <w:t>organisational</w:t>
      </w:r>
      <w:proofErr w:type="spellEnd"/>
      <w:r>
        <w:t xml:space="preserve"> needs</w:t>
      </w:r>
    </w:p>
    <w:p w:rsidR="00292B15" w:rsidRPr="00292B15" w:rsidRDefault="007E77DC" w:rsidP="00292B1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Provide expert advice on contract conditions and administration to procurement professionals and stakeholders to support informed decision making and improve future contract outcomes</w:t>
      </w:r>
    </w:p>
    <w:p w:rsidR="00292B15" w:rsidRPr="00292B15" w:rsidRDefault="007E77DC" w:rsidP="00292B1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Establish and maintain appropriate stakeholder and supplier relationships to identify and </w:t>
      </w:r>
      <w:proofErr w:type="spellStart"/>
      <w:r>
        <w:t>minimise</w:t>
      </w:r>
      <w:proofErr w:type="spellEnd"/>
      <w:r>
        <w:t xml:space="preserve"> risk, resolve issues as they arise, and </w:t>
      </w:r>
      <w:proofErr w:type="spellStart"/>
      <w:r>
        <w:t>maximise</w:t>
      </w:r>
      <w:proofErr w:type="spellEnd"/>
      <w:r>
        <w:t xml:space="preserve"> </w:t>
      </w:r>
      <w:proofErr w:type="spellStart"/>
      <w:r>
        <w:t>thevalue</w:t>
      </w:r>
      <w:proofErr w:type="spellEnd"/>
      <w:r>
        <w:t xml:space="preserve"> of the contract.</w:t>
      </w:r>
    </w:p>
    <w:p w:rsidR="00292B15" w:rsidRPr="00292B15" w:rsidRDefault="007E77DC" w:rsidP="00292B1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Proactively identify, manage and advise on commercial, contractual, operational, financial, reputational, ethical and supply chain risks associated with the contract, to enable the </w:t>
      </w:r>
      <w:proofErr w:type="spellStart"/>
      <w:r>
        <w:t>organisation</w:t>
      </w:r>
      <w:proofErr w:type="spellEnd"/>
      <w:r>
        <w:t xml:space="preserve"> to attain maximum value from the contract while meeting compliance requirements</w:t>
      </w:r>
    </w:p>
    <w:p w:rsidR="003927AE" w:rsidRPr="00292B15" w:rsidRDefault="007E77DC" w:rsidP="00B90F4F">
      <w:pPr>
        <w:pStyle w:val="ListParagraph"/>
        <w:numPr>
          <w:ilvl w:val="0"/>
          <w:numId w:val="11"/>
        </w:numPr>
        <w:tabs>
          <w:tab w:val="left" w:pos="2925"/>
        </w:tabs>
        <w:spacing w:after="120"/>
        <w:ind w:left="714" w:hanging="357"/>
        <w:contextualSpacing w:val="0"/>
        <w:rPr>
          <w:rFonts w:cs="Arial"/>
        </w:rPr>
      </w:pPr>
      <w:r>
        <w:t xml:space="preserve">Lead, manage and develop contract administration staff to provide high quality contract management services to the </w:t>
      </w:r>
      <w:proofErr w:type="spellStart"/>
      <w:r>
        <w:t>organisation</w:t>
      </w:r>
      <w:proofErr w:type="spellEnd"/>
      <w:r>
        <w:br/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292B15" w:rsidRPr="00292B15" w:rsidRDefault="007E77DC" w:rsidP="00292B15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Providing strategic advice to enable stakeholders to gain maximum benefit from the contract, including identifying and facilitating contract variations to achieve improved outcomes, while maintaining compliance</w:t>
      </w:r>
    </w:p>
    <w:p w:rsidR="00292B15" w:rsidRPr="00B90F4F" w:rsidRDefault="007E77DC" w:rsidP="00B90F4F">
      <w:pPr>
        <w:pStyle w:val="ListParagraph"/>
        <w:numPr>
          <w:ilvl w:val="0"/>
          <w:numId w:val="11"/>
        </w:numPr>
        <w:tabs>
          <w:tab w:val="left" w:pos="2925"/>
        </w:tabs>
        <w:spacing w:after="120"/>
        <w:ind w:left="714" w:hanging="357"/>
        <w:contextualSpacing w:val="0"/>
        <w:rPr>
          <w:rFonts w:ascii="Georgia" w:hAnsi="Georgia"/>
        </w:rPr>
      </w:pPr>
      <w:r>
        <w:lastRenderedPageBreak/>
        <w:t>Identifying and managing supplier disputes and performance deficiencies, before these escalate into major issues</w:t>
      </w:r>
      <w:r>
        <w:br/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Business unit/Functional Head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on contract development and administration to contribute to contract decision making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on contract development, administration and performance and contribute to broader unit issues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on progress towards business objectives, discuss key contracts and issues and receive advice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Collaborate and provide expert advice to contribute to contract development and management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contract administration services to agency staff/teams undertaking procurement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on and negotiate the development, management and evaluation of the Contract Management Plan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expectations and resolve issues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on the terms and conditions of the contract and contract management plan</w:t>
            </w:r>
          </w:p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Gather information on performance and address disputes and issues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Negotiate variations to contracts and service agreements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on contracts, contract management strategies and issues</w:t>
            </w:r>
          </w:p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Contribute to cross-agency or whole of government contracts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networks to maintain currency in trends and developments in contract management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1A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Exchange information on contract management, performance benchmarking, innovation and other matters of mutual interest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Build professional expertise and networks</w:t>
            </w:r>
          </w:p>
        </w:tc>
      </w:tr>
    </w:tbl>
    <w:p w:rsidR="00004801" w:rsidRDefault="00004801" w:rsidP="003927AE">
      <w:pPr>
        <w:pStyle w:val="Heading1"/>
      </w:pPr>
    </w:p>
    <w:p w:rsidR="00004801" w:rsidRDefault="00004801" w:rsidP="00004801">
      <w:pPr>
        <w:tabs>
          <w:tab w:val="left" w:pos="2925"/>
        </w:tabs>
      </w:pPr>
      <w:r>
        <w:rPr>
          <w:rStyle w:val="Heading1Char"/>
        </w:rPr>
        <w:t>Role</w:t>
      </w:r>
      <w:r>
        <w:t xml:space="preserve"> </w:t>
      </w:r>
      <w:r>
        <w:rPr>
          <w:rStyle w:val="Heading1Char"/>
        </w:rPr>
        <w:t>Dimensions</w:t>
      </w:r>
    </w:p>
    <w:p w:rsidR="00004801" w:rsidRDefault="00004801" w:rsidP="00004801">
      <w:pPr>
        <w:rPr>
          <w:sz w:val="24"/>
          <w:szCs w:val="24"/>
        </w:rPr>
      </w:pPr>
      <w:r>
        <w:rPr>
          <w:sz w:val="24"/>
          <w:szCs w:val="24"/>
        </w:rPr>
        <w:t>Decision making</w:t>
      </w:r>
    </w:p>
    <w:p w:rsidR="00004801" w:rsidRDefault="00004801" w:rsidP="00004801">
      <w:pPr>
        <w:rPr>
          <w:sz w:val="24"/>
          <w:szCs w:val="24"/>
        </w:rPr>
      </w:pPr>
      <w:r>
        <w:rPr>
          <w:sz w:val="24"/>
          <w:szCs w:val="24"/>
        </w:rPr>
        <w:t>Reporting line</w:t>
      </w:r>
    </w:p>
    <w:p w:rsidR="00004801" w:rsidRDefault="00004801" w:rsidP="00004801">
      <w:pPr>
        <w:rPr>
          <w:sz w:val="24"/>
          <w:szCs w:val="24"/>
        </w:rPr>
      </w:pPr>
      <w:r>
        <w:rPr>
          <w:sz w:val="24"/>
          <w:szCs w:val="24"/>
        </w:rPr>
        <w:t>Direct reports</w:t>
      </w:r>
    </w:p>
    <w:p w:rsidR="00004801" w:rsidRDefault="00004801" w:rsidP="00004801">
      <w:pPr>
        <w:rPr>
          <w:sz w:val="24"/>
          <w:szCs w:val="24"/>
        </w:rPr>
      </w:pPr>
      <w:r>
        <w:rPr>
          <w:sz w:val="24"/>
          <w:szCs w:val="24"/>
        </w:rPr>
        <w:t>Budget/Expenditure</w:t>
      </w:r>
    </w:p>
    <w:p w:rsidR="00004801" w:rsidRDefault="00004801" w:rsidP="00004801">
      <w:pPr>
        <w:tabs>
          <w:tab w:val="left" w:pos="2925"/>
        </w:tabs>
        <w:rPr>
          <w:sz w:val="26"/>
          <w:szCs w:val="26"/>
        </w:rPr>
      </w:pPr>
      <w:r>
        <w:rPr>
          <w:rStyle w:val="Heading1Char"/>
          <w:szCs w:val="26"/>
        </w:rPr>
        <w:t>Key</w:t>
      </w:r>
      <w:r>
        <w:rPr>
          <w:b/>
          <w:bCs/>
          <w:sz w:val="26"/>
          <w:szCs w:val="26"/>
        </w:rPr>
        <w:t xml:space="preserve"> knowledge and experience</w:t>
      </w:r>
    </w:p>
    <w:p w:rsidR="00004801" w:rsidRDefault="00004801" w:rsidP="0000480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lastRenderedPageBreak/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92B1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5A3B4A8" wp14:editId="44565DC2">
                  <wp:extent cx="848995" cy="848995"/>
                  <wp:effectExtent l="0" t="0" r="8255" b="8255"/>
                  <wp:docPr id="15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Model the highest standards of ethical and professional behaviour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 and set an example for others to follow</w:t>
            </w:r>
          </w:p>
          <w:p w:rsidR="002D336D" w:rsidRPr="00AA57E3" w:rsidRDefault="002D336D" w:rsidP="002D336D">
            <w:pPr>
              <w:pStyle w:val="TableBullet"/>
            </w:pPr>
            <w:r>
              <w:t>Promote a culture of integrity and professionalism within the organisation and in dealings external to government</w:t>
            </w:r>
          </w:p>
          <w:p w:rsidR="002D336D" w:rsidRPr="00AA57E3" w:rsidRDefault="002D336D" w:rsidP="002D336D">
            <w:pPr>
              <w:pStyle w:val="TableBullet"/>
            </w:pPr>
            <w:r>
              <w:t>Monitor ethical practices, standards and systems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Act promptly on reported breaches of legislation, policies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92B1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6F4F923" wp14:editId="0F068DC8">
                  <wp:extent cx="854016" cy="854016"/>
                  <wp:effectExtent l="0" t="0" r="3810" b="3810"/>
                  <wp:docPr id="16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:rsidR="002D336D" w:rsidRPr="00AA57E3" w:rsidRDefault="002D336D" w:rsidP="002D336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92B1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18B2871" wp14:editId="429B3A99">
                  <wp:extent cx="854015" cy="854015"/>
                  <wp:effectExtent l="0" t="0" r="3810" b="3810"/>
                  <wp:docPr id="17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Use own and others’ expertise to achieve outcomes, and take responsibility for delivering intended outcomes</w:t>
            </w:r>
          </w:p>
          <w:p w:rsidR="002D336D" w:rsidRPr="00AA57E3" w:rsidRDefault="002D336D" w:rsidP="002D336D">
            <w:pPr>
              <w:pStyle w:val="TableBullet"/>
            </w:pPr>
            <w:r>
              <w:t>Make sure staff understand expected goals and acknowledge staff success in achieving these</w:t>
            </w:r>
          </w:p>
          <w:p w:rsidR="002D336D" w:rsidRPr="00AA57E3" w:rsidRDefault="002D336D" w:rsidP="002D336D">
            <w:pPr>
              <w:pStyle w:val="TableBullet"/>
            </w:pPr>
            <w:r>
              <w:t>Identify resource needs and ensure goals are achieved within set budgets and deadlines</w:t>
            </w:r>
          </w:p>
          <w:p w:rsidR="002D336D" w:rsidRPr="00AA57E3" w:rsidRDefault="002D336D" w:rsidP="002D336D">
            <w:pPr>
              <w:pStyle w:val="TableBullet"/>
            </w:pPr>
            <w:r>
              <w:t>Use business data to evaluate outcomes and inform continuous improvement</w:t>
            </w:r>
          </w:p>
          <w:p w:rsidR="002D336D" w:rsidRPr="00AA57E3" w:rsidRDefault="002D336D" w:rsidP="002D336D">
            <w:pPr>
              <w:pStyle w:val="TableBullet"/>
            </w:pPr>
            <w:r>
              <w:t>Identify priorities that need to change and ensure the allocation of resources meets new business needs</w:t>
            </w:r>
          </w:p>
          <w:p w:rsidR="002D336D" w:rsidRPr="00AA57E3" w:rsidRDefault="002D336D" w:rsidP="002D336D">
            <w:pPr>
              <w:pStyle w:val="TableBullet"/>
            </w:pPr>
            <w:r>
              <w:t>Ensure that the financial implications of changed priorities are explicit and budgeted for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:rsidR="002D336D" w:rsidRDefault="002D336D" w:rsidP="002D336D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:rsidR="002D336D" w:rsidRDefault="002D336D" w:rsidP="002D336D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:rsidR="002D336D" w:rsidRDefault="002D336D" w:rsidP="002D336D">
            <w:pPr>
              <w:pStyle w:val="TableBullet"/>
            </w:pPr>
            <w:r>
              <w:t>Seek contributions and ideas from people with diverse backgrounds and experience</w:t>
            </w:r>
          </w:p>
          <w:p w:rsidR="002D336D" w:rsidRDefault="002D336D" w:rsidP="002D336D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:rsidR="002D336D" w:rsidRDefault="002D336D" w:rsidP="002D336D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D41AA4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F489399" wp14:editId="1E534B7F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Ensure that employees and contractors apply government and organisational procurement and contract management policies</w:t>
            </w:r>
          </w:p>
          <w:p w:rsidR="002D336D" w:rsidRPr="00AA57E3" w:rsidRDefault="002D336D" w:rsidP="002D336D">
            <w:pPr>
              <w:pStyle w:val="TableBullet"/>
            </w:pPr>
            <w:r>
              <w:t>Monitor procurement and contract management risks and ensure that this informs contract development, management and procurement decisions</w:t>
            </w:r>
          </w:p>
          <w:p w:rsidR="002D336D" w:rsidRPr="00AA57E3" w:rsidRDefault="002D336D" w:rsidP="002D336D">
            <w:pPr>
              <w:pStyle w:val="TableBullet"/>
            </w:pPr>
            <w:r>
              <w:t>Promote effective risk management in procurement</w:t>
            </w:r>
          </w:p>
          <w:p w:rsidR="002D336D" w:rsidRPr="00AA57E3" w:rsidRDefault="002D336D" w:rsidP="002D336D">
            <w:pPr>
              <w:pStyle w:val="TableBullet"/>
            </w:pPr>
            <w:r>
              <w:t>Implement effective governance arrangements to monitor provider, supplier and contractor performance against contracted deliverables and outcomes</w:t>
            </w:r>
          </w:p>
          <w:p w:rsidR="002D336D" w:rsidRPr="00AA57E3" w:rsidRDefault="002D336D" w:rsidP="002D336D">
            <w:pPr>
              <w:pStyle w:val="TableBullet"/>
            </w:pPr>
            <w:r>
              <w:t>Represent the organisation in resolving complex or sensitive disputes with providers, suppliers and contractors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D41AA4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6BFEB0E1" wp14:editId="24D4A5FF">
                  <wp:extent cx="847725" cy="847725"/>
                  <wp:effectExtent l="0" t="0" r="9525" b="9525"/>
                  <wp:docPr id="2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Optimise Business Outcomes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Manage people and resources effectively to achieve public value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Develop team and unit plans that consider team capabilities and strengths</w:t>
            </w:r>
          </w:p>
          <w:p w:rsidR="002D336D" w:rsidRPr="00AA57E3" w:rsidRDefault="002D336D" w:rsidP="002D336D">
            <w:pPr>
              <w:pStyle w:val="TableBullet"/>
            </w:pPr>
            <w:r>
              <w:t>Plan and monitor resource allocation effectively to achieve team and unit objectives</w:t>
            </w:r>
          </w:p>
          <w:p w:rsidR="002D336D" w:rsidRPr="00AA57E3" w:rsidRDefault="002D336D" w:rsidP="002D336D">
            <w:pPr>
              <w:pStyle w:val="TableBullet"/>
            </w:pPr>
            <w:r>
              <w:t>When planning resources, consider the attraction and retention of people of diverse cultures, backgrounds and experiences</w:t>
            </w:r>
          </w:p>
          <w:p w:rsidR="002D336D" w:rsidRPr="00AA57E3" w:rsidRDefault="002D336D" w:rsidP="002D336D">
            <w:pPr>
              <w:pStyle w:val="TableBullet"/>
            </w:pPr>
            <w:r>
              <w:t>Ensure that team members work with a good understanding of business principles as they apply to the public sector context</w:t>
            </w:r>
          </w:p>
          <w:p w:rsidR="002D336D" w:rsidRPr="00AA57E3" w:rsidRDefault="002D336D" w:rsidP="002D336D">
            <w:pPr>
              <w:pStyle w:val="TableBullet"/>
            </w:pPr>
            <w:r>
              <w:t>Participate in wider organisational workforce planning to ensure that capable resources are available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12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Identify, assess and mitigate procurement risks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Develop risk mitigation strategies for complex procurement arrangements</w:t>
            </w:r>
          </w:p>
          <w:p w:rsidR="002D336D" w:rsidRPr="00AA57E3" w:rsidRDefault="002D336D" w:rsidP="002D336D">
            <w:pPr>
              <w:pStyle w:val="TableBullet"/>
            </w:pPr>
            <w:r>
              <w:t>Proactively keep abreast of risk management processes and effectively use systems and practices to input to project risk logs and opportunity assessment activities within own team</w:t>
            </w:r>
          </w:p>
          <w:p w:rsidR="002D336D" w:rsidRPr="00AA57E3" w:rsidRDefault="002D336D" w:rsidP="002D336D">
            <w:pPr>
              <w:pStyle w:val="TableBullet"/>
            </w:pPr>
            <w:r>
              <w:t>Develop risk mitigation strategies for complex and large procurement projects, ensure appropriate ownership of risk between the organisation and the supplier (i.e. allocation of risk where it is best managed)</w:t>
            </w:r>
          </w:p>
          <w:p w:rsidR="002D336D" w:rsidRPr="00AA57E3" w:rsidRDefault="002D336D" w:rsidP="002D336D">
            <w:pPr>
              <w:pStyle w:val="TableBullet"/>
            </w:pPr>
            <w:r>
              <w:t>Champion compliance as a key procurement risk mitigation strategy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Supplier Relationship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 xml:space="preserve">Establish constructive and innovative strategic relationships based on driving value through appropriate </w:t>
            </w:r>
            <w:proofErr w:type="gramStart"/>
            <w:r>
              <w:t>long term</w:t>
            </w:r>
            <w:proofErr w:type="gramEnd"/>
            <w:r>
              <w:t xml:space="preserve"> relationships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Use supply positioning to determine the appropriate supplier relationship needed for all categories of expenditure and coach other staff on the application of supplier relationship management (SRM) principles</w:t>
            </w:r>
          </w:p>
          <w:p w:rsidR="002D336D" w:rsidRDefault="002D336D" w:rsidP="002D336D">
            <w:pPr>
              <w:pStyle w:val="TableBullet"/>
            </w:pPr>
            <w:r>
              <w:t>Develop sound working relationships with strategic suppliers at an operational level</w:t>
            </w:r>
          </w:p>
          <w:p w:rsidR="002D336D" w:rsidRDefault="002D336D" w:rsidP="002D336D">
            <w:pPr>
              <w:pStyle w:val="TableBullet"/>
            </w:pPr>
            <w:r>
              <w:t>Identify areas of waste throughout the supply chain and work with suppliers to eliminate these</w:t>
            </w:r>
          </w:p>
          <w:p w:rsidR="002D336D" w:rsidRDefault="002D336D" w:rsidP="002D336D">
            <w:pPr>
              <w:pStyle w:val="TableBullet"/>
            </w:pPr>
            <w:r>
              <w:t>Track and monitor benefits through supplier relationships for high risk/ spend suppliers and contracts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136C3A" w:rsidRDefault="00136C3A" w:rsidP="003927AE"/>
    <w:p w:rsidR="003927AE" w:rsidRDefault="003927AE" w:rsidP="003927AE">
      <w:pPr>
        <w:pStyle w:val="Heading1"/>
      </w:pPr>
      <w:r>
        <w:lastRenderedPageBreak/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92B15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5A3B4A8" wp14:editId="44565DC2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CDF20A6" wp14:editId="66F441DD">
                  <wp:extent cx="847725" cy="847725"/>
                  <wp:effectExtent l="0" t="0" r="9525" b="9525"/>
                  <wp:docPr id="8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Manage and Develop People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Engage and motivate staff, and develop capability and potential in others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6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Effectively manage the performance of suppliers through robust contract frameworks, successfully delivering contractual obligations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Legislative and Policy Environment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Ensure that the planning, management and delivery of procurement outcomes is fully consistent with all relevant legislative, probity and policy requirements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14" w:rsidRDefault="007F0214" w:rsidP="00BB532F">
      <w:pPr>
        <w:spacing w:after="0" w:line="240" w:lineRule="auto"/>
      </w:pPr>
      <w:r>
        <w:separator/>
      </w:r>
    </w:p>
  </w:endnote>
  <w:endnote w:type="continuationSeparator" w:id="0">
    <w:p w:rsidR="007F0214" w:rsidRDefault="007F0214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Senior Contracts Administrator</w:t>
          </w:r>
          <w:r w:rsidR="00737BE2">
            <w:rPr>
              <w:b/>
              <w:color w:val="928B81"/>
              <w:sz w:val="18"/>
            </w:rPr>
            <w:t>/Officer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14" w:rsidRDefault="007F0214" w:rsidP="00BB532F">
      <w:pPr>
        <w:spacing w:after="0" w:line="240" w:lineRule="auto"/>
      </w:pPr>
      <w:r>
        <w:separator/>
      </w:r>
    </w:p>
  </w:footnote>
  <w:footnote w:type="continuationSeparator" w:id="0">
    <w:p w:rsidR="007F0214" w:rsidRDefault="007F0214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Senior Contracts Administrator</w:t>
          </w:r>
          <w:r w:rsidR="00B90F4F">
            <w:rPr>
              <w:rFonts w:ascii="Arial" w:hAnsi="Arial" w:cs="Arial"/>
              <w:b/>
            </w:rPr>
            <w:t>/ Senior Contracts Officer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0682"/>
    <w:multiLevelType w:val="hybridMultilevel"/>
    <w:tmpl w:val="83F6FB10"/>
    <w:lvl w:ilvl="0" w:tplc="13C85F8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22B16"/>
    <w:multiLevelType w:val="hybridMultilevel"/>
    <w:tmpl w:val="437C4490"/>
    <w:lvl w:ilvl="0" w:tplc="13C85F8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B9F"/>
    <w:multiLevelType w:val="hybridMultilevel"/>
    <w:tmpl w:val="7B304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4801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171C"/>
    <w:rsid w:val="0028314F"/>
    <w:rsid w:val="00287C54"/>
    <w:rsid w:val="00292B15"/>
    <w:rsid w:val="002A648F"/>
    <w:rsid w:val="002B0B83"/>
    <w:rsid w:val="002B1F76"/>
    <w:rsid w:val="002B5704"/>
    <w:rsid w:val="002C2823"/>
    <w:rsid w:val="002C616A"/>
    <w:rsid w:val="002D336D"/>
    <w:rsid w:val="002D36BB"/>
    <w:rsid w:val="002E675A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1F32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5303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48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18A7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37BE2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7F0214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63A0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2719"/>
    <w:rsid w:val="00B262BC"/>
    <w:rsid w:val="00B32691"/>
    <w:rsid w:val="00B407F6"/>
    <w:rsid w:val="00B635E3"/>
    <w:rsid w:val="00B710DA"/>
    <w:rsid w:val="00B72B4F"/>
    <w:rsid w:val="00B835C0"/>
    <w:rsid w:val="00B876AF"/>
    <w:rsid w:val="00B9055C"/>
    <w:rsid w:val="00B90F4F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015F9"/>
    <w:rsid w:val="00D312DA"/>
    <w:rsid w:val="00D351CC"/>
    <w:rsid w:val="00D41AA4"/>
    <w:rsid w:val="00D42207"/>
    <w:rsid w:val="00D55E55"/>
    <w:rsid w:val="00D6084A"/>
    <w:rsid w:val="00D64165"/>
    <w:rsid w:val="00D662D9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7394F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9D0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180e6e793654414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A4688792</value>
    </field>
    <field name="Objective-Title">
      <value order="0">Senior-Contracts-Administrator/Officer 31102020</value>
    </field>
    <field name="Objective-Description">
      <value order="0"/>
    </field>
    <field name="Objective-CreationStamp">
      <value order="0">2020-07-03T03:53:55Z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2020-11-06T00:30:24Z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vA8452229</value>
    </field>
    <field name="Objective-Version">
      <value order="0">1.5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721349C-9BF0-4A41-9B91-9CD175BA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19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11</cp:revision>
  <dcterms:created xsi:type="dcterms:W3CDTF">2020-07-03T04:53:00Z</dcterms:created>
  <dcterms:modified xsi:type="dcterms:W3CDTF">2020-11-06T00:29:00Z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A4688792</vt:lpwstr>
  </property>
  <property fmtid="{D5CDD505-2E9C-101B-9397-08002B2CF9AE}" pid="4" name="Objective-Title">
    <vt:lpwstr>Senior-Contracts-Administrator/Officer 31102020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2020-07-08T01:10:06Z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2020-11-06T00:30:24Z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vA8452229</vt:lpwstr>
  </property>
  <property fmtid="{D5CDD505-2E9C-101B-9397-08002B2CF9AE}" pid="16" name="Objective-Version">
    <vt:lpwstr>1.5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