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760EF2"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760EF2" w:rsidRPr="00FC13A3" w:rsidRDefault="00760EF2" w:rsidP="00C60D72">
            <w:pPr>
              <w:pStyle w:val="TableTextWhite"/>
              <w:rPr>
                <w:b/>
              </w:rPr>
            </w:pPr>
            <w:r>
              <w:rPr>
                <w:b/>
              </w:rPr>
              <w:t>Senior Executive Work Level Standards</w:t>
            </w:r>
          </w:p>
        </w:tc>
        <w:tc>
          <w:tcPr>
            <w:tcW w:w="6831" w:type="dxa"/>
          </w:tcPr>
          <w:p w:rsidR="00760EF2" w:rsidRDefault="00760EF2" w:rsidP="00C60D72">
            <w:pPr>
              <w:pStyle w:val="TableTextWhite"/>
            </w:pPr>
            <w:r>
              <w:t>Work Contribution Stream: Service/Operational Delivery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760EF2"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760EF2"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01 July 2020</w:t>
            </w:r>
          </w:p>
        </w:tc>
      </w:tr>
    </w:tbl>
    <w:p w:rsidR="006661EC" w:rsidRDefault="006661EC"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Infrastructure Projects leads and directs a significant portfolio of infrastructure projects, implementing appropriate project management frameworks, tools and protocols to improve the consistency and effectiveness of the Agency’s project delivery capability and project outcomes.</w:t>
      </w:r>
    </w:p>
    <w:p w:rsidR="003927AE" w:rsidRPr="00172DFE" w:rsidRDefault="003927AE" w:rsidP="00172DFE">
      <w:pPr>
        <w:tabs>
          <w:tab w:val="left" w:pos="2925"/>
        </w:tabs>
        <w:rPr>
          <w:rStyle w:val="Heading1Char"/>
        </w:rPr>
      </w:pPr>
      <w:r w:rsidRPr="00172DFE">
        <w:rPr>
          <w:rStyle w:val="Heading1Char"/>
        </w:rPr>
        <w:t>Key accountabilities</w:t>
      </w:r>
    </w:p>
    <w:p w:rsidR="006661EC" w:rsidRPr="006661EC" w:rsidRDefault="007E77DC" w:rsidP="006661EC">
      <w:pPr>
        <w:pStyle w:val="ListParagraph"/>
        <w:numPr>
          <w:ilvl w:val="0"/>
          <w:numId w:val="10"/>
        </w:numPr>
        <w:tabs>
          <w:tab w:val="left" w:pos="2925"/>
        </w:tabs>
        <w:rPr>
          <w:rFonts w:cs="Arial"/>
        </w:rPr>
      </w:pPr>
      <w:r>
        <w:t>Lead the management, coordination and delivery of high value and complex capital works projects in accordance with NSW Public Service frameworks, industry best practices and compliant with statutory requirements to fully deliver the Agency's capital works plan</w:t>
      </w:r>
    </w:p>
    <w:p w:rsidR="006661EC" w:rsidRPr="006661EC" w:rsidRDefault="007E77DC" w:rsidP="006661EC">
      <w:pPr>
        <w:pStyle w:val="ListParagraph"/>
        <w:numPr>
          <w:ilvl w:val="0"/>
          <w:numId w:val="10"/>
        </w:numPr>
        <w:tabs>
          <w:tab w:val="left" w:pos="2925"/>
        </w:tabs>
        <w:rPr>
          <w:rFonts w:cs="Arial"/>
        </w:rPr>
      </w:pPr>
      <w:r>
        <w:t>Oversee capital construction activities to ensure that all phases of construction projects are completed within specifications and with minimal disruption to normal business activity</w:t>
      </w:r>
    </w:p>
    <w:p w:rsidR="006661EC" w:rsidRPr="006661EC" w:rsidRDefault="007E77DC" w:rsidP="006661EC">
      <w:pPr>
        <w:pStyle w:val="ListParagraph"/>
        <w:numPr>
          <w:ilvl w:val="0"/>
          <w:numId w:val="10"/>
        </w:numPr>
        <w:tabs>
          <w:tab w:val="left" w:pos="2925"/>
        </w:tabs>
        <w:rPr>
          <w:rFonts w:cs="Arial"/>
        </w:rPr>
      </w:pPr>
      <w:r>
        <w:t>Engage with senior stakeholders and external providers and consultants to develop and agree project scope, budgets, timelines and deliverables</w:t>
      </w:r>
    </w:p>
    <w:p w:rsidR="006661EC" w:rsidRPr="006661EC" w:rsidRDefault="007E77DC" w:rsidP="006661EC">
      <w:pPr>
        <w:pStyle w:val="ListParagraph"/>
        <w:numPr>
          <w:ilvl w:val="0"/>
          <w:numId w:val="10"/>
        </w:numPr>
        <w:tabs>
          <w:tab w:val="left" w:pos="2925"/>
        </w:tabs>
        <w:rPr>
          <w:rFonts w:cs="Arial"/>
        </w:rPr>
      </w:pPr>
      <w:r>
        <w:t>Provide advice to Agency Head/Secretary and Senior Executives on strategic project management issues, including innovative and sustainable building practices and operational strategies to enhance the built form and minimise ongoing capital maintenance investment requirements</w:t>
      </w:r>
    </w:p>
    <w:p w:rsidR="006661EC" w:rsidRPr="006661EC" w:rsidRDefault="007E77DC" w:rsidP="006661EC">
      <w:pPr>
        <w:pStyle w:val="ListParagraph"/>
        <w:numPr>
          <w:ilvl w:val="0"/>
          <w:numId w:val="10"/>
        </w:numPr>
        <w:tabs>
          <w:tab w:val="left" w:pos="2925"/>
        </w:tabs>
        <w:rPr>
          <w:rFonts w:cs="Arial"/>
        </w:rPr>
      </w:pPr>
      <w:r>
        <w:t>Identify and define the major strategic issues for the organisation and integrate diverse stakeholder interests with the Government’s broader agenda to inform the development and prioritisation of project initiatives and to proactively understand and mitigate risks</w:t>
      </w:r>
    </w:p>
    <w:p w:rsidR="003927AE" w:rsidRPr="00344581" w:rsidRDefault="007E77DC" w:rsidP="006661EC">
      <w:pPr>
        <w:pStyle w:val="ListParagraph"/>
        <w:numPr>
          <w:ilvl w:val="0"/>
          <w:numId w:val="10"/>
        </w:numPr>
        <w:tabs>
          <w:tab w:val="left" w:pos="2925"/>
        </w:tabs>
        <w:rPr>
          <w:rFonts w:cs="Arial"/>
        </w:rPr>
      </w:pPr>
      <w:r>
        <w:t>Define business strategies and organisational policies to enable the strategic coordination of multiple major projects and initiatives to improve efficiency and effectiveness of projects</w:t>
      </w:r>
    </w:p>
    <w:p w:rsidR="003927AE" w:rsidRPr="00614552" w:rsidRDefault="003927AE" w:rsidP="003927AE">
      <w:pPr>
        <w:tabs>
          <w:tab w:val="left" w:pos="2925"/>
        </w:tabs>
        <w:rPr>
          <w:rStyle w:val="Heading1Char"/>
        </w:rPr>
      </w:pPr>
      <w:r w:rsidRPr="00614552">
        <w:rPr>
          <w:rStyle w:val="Heading1Char"/>
        </w:rPr>
        <w:t>Key challenges</w:t>
      </w:r>
    </w:p>
    <w:p w:rsidR="006661EC" w:rsidRPr="006661EC" w:rsidRDefault="007E77DC" w:rsidP="006661EC">
      <w:pPr>
        <w:pStyle w:val="ListParagraph"/>
        <w:numPr>
          <w:ilvl w:val="0"/>
          <w:numId w:val="10"/>
        </w:numPr>
        <w:tabs>
          <w:tab w:val="left" w:pos="2925"/>
        </w:tabs>
        <w:rPr>
          <w:rFonts w:ascii="Georgia" w:hAnsi="Georgia"/>
        </w:rPr>
      </w:pPr>
      <w:r>
        <w:t>Controlling potential for project scope creep, and implementing robust protocols which minimise the financial implications of any unavoidable and/or agreed scope changes, in order to optimise return on investment of infrastructure capital dollars</w:t>
      </w:r>
    </w:p>
    <w:p w:rsidR="003927AE" w:rsidRPr="00344581" w:rsidRDefault="007E77DC" w:rsidP="006661EC">
      <w:pPr>
        <w:pStyle w:val="ListParagraph"/>
        <w:numPr>
          <w:ilvl w:val="0"/>
          <w:numId w:val="10"/>
        </w:numPr>
        <w:tabs>
          <w:tab w:val="left" w:pos="2925"/>
        </w:tabs>
        <w:rPr>
          <w:rFonts w:ascii="Georgia" w:hAnsi="Georgia"/>
        </w:rPr>
      </w:pPr>
      <w:r>
        <w:t>Identifying innovative project management approaches and tools which can be effectively embedded in mainstream project management practice on existing and future projects</w:t>
      </w:r>
    </w:p>
    <w:p w:rsidR="00344581" w:rsidRDefault="00344581" w:rsidP="003927AE">
      <w:pPr>
        <w:tabs>
          <w:tab w:val="left" w:pos="2925"/>
        </w:tabs>
        <w:spacing w:line="240" w:lineRule="auto"/>
        <w:rPr>
          <w:rStyle w:val="Heading1Char"/>
        </w:rPr>
      </w:pPr>
      <w:r>
        <w:rPr>
          <w:rStyle w:val="Heading1Char"/>
        </w:rPr>
        <w:br w:type="page"/>
      </w: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6661EC" w:rsidRDefault="003927AE" w:rsidP="003927AE">
            <w:pPr>
              <w:pStyle w:val="TableText"/>
              <w:numPr>
                <w:ilvl w:val="0"/>
                <w:numId w:val="3"/>
              </w:numPr>
            </w:pPr>
            <w:r>
              <w:t>Provide expert advice and contribute to decision making</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counsel and recommendations on infrastructure project management and delivery to influence strategic organisational investment decisions and initiatives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Project Team</w:t>
            </w:r>
          </w:p>
        </w:tc>
        <w:tc>
          <w:tcPr>
            <w:tcW w:w="7256" w:type="dxa"/>
            <w:tcBorders>
              <w:top w:val="single" w:sz="8" w:space="0" w:color="auto"/>
              <w:bottom w:val="single" w:sz="8" w:space="0" w:color="BCBEC0"/>
            </w:tcBorders>
          </w:tcPr>
          <w:p w:rsidR="006661EC" w:rsidRDefault="003927AE" w:rsidP="003927AE">
            <w:pPr>
              <w:pStyle w:val="TableText"/>
              <w:numPr>
                <w:ilvl w:val="0"/>
                <w:numId w:val="3"/>
              </w:numPr>
            </w:pPr>
            <w:r>
              <w:t>Provide expert project management advice to impact decisions, support initiatives, clarify accountability and communicate customer service performance</w:t>
            </w:r>
          </w:p>
          <w:p w:rsidR="003927AE" w:rsidRPr="00A15CDB" w:rsidRDefault="003927AE" w:rsidP="003927AE">
            <w:pPr>
              <w:pStyle w:val="TableText"/>
              <w:numPr>
                <w:ilvl w:val="0"/>
                <w:numId w:val="3"/>
              </w:numPr>
            </w:pPr>
            <w:r>
              <w:t>Minimise disruption to normal business operations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6661EC" w:rsidRDefault="003927AE" w:rsidP="003927AE">
            <w:pPr>
              <w:pStyle w:val="TableText"/>
              <w:numPr>
                <w:ilvl w:val="0"/>
                <w:numId w:val="3"/>
              </w:numPr>
            </w:pPr>
            <w:r>
              <w:t>Lead, guide and support</w:t>
            </w:r>
          </w:p>
          <w:p w:rsidR="006661EC" w:rsidRDefault="003927AE" w:rsidP="003927AE">
            <w:pPr>
              <w:pStyle w:val="TableText"/>
              <w:numPr>
                <w:ilvl w:val="0"/>
                <w:numId w:val="3"/>
              </w:numPr>
            </w:pPr>
            <w:r>
              <w:t>Set performance expectations and manage performance and development</w:t>
            </w:r>
          </w:p>
          <w:p w:rsidR="003927AE" w:rsidRPr="00A15CDB" w:rsidRDefault="003927AE" w:rsidP="003927AE">
            <w:pPr>
              <w:pStyle w:val="TableText"/>
              <w:numPr>
                <w:ilvl w:val="0"/>
                <w:numId w:val="3"/>
              </w:numPr>
            </w:pPr>
            <w:r>
              <w:t>Review project status reports, financial status and identify requirements for corrective actions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Directors, Infrastructure Projects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with Directors of other NSW Government agencies, and with similar roles across other jurisdictions to maintain currency, share ideas and learnings, and collaborate on common responses to project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6661EC" w:rsidRDefault="003927AE" w:rsidP="003927AE">
            <w:pPr>
              <w:pStyle w:val="TableText"/>
              <w:numPr>
                <w:ilvl w:val="0"/>
                <w:numId w:val="3"/>
              </w:numPr>
            </w:pPr>
            <w:r>
              <w:t>Negotiate and approve contracts and service level agreements</w:t>
            </w:r>
          </w:p>
          <w:p w:rsidR="003927AE" w:rsidRPr="00A15CDB" w:rsidRDefault="003927AE" w:rsidP="003927AE">
            <w:pPr>
              <w:pStyle w:val="TableText"/>
              <w:numPr>
                <w:ilvl w:val="0"/>
                <w:numId w:val="3"/>
              </w:numPr>
            </w:pPr>
            <w:r>
              <w:t>Manage contracts and monitor provision of service to ensure compliance with contracts and service arrangements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6661EC"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6661EC"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6661EC"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6661EC"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lastRenderedPageBreak/>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6661EC" w:rsidP="00DF2209">
            <w:pPr>
              <w:keepNext/>
            </w:pPr>
            <w:r w:rsidRPr="00C978B9">
              <w:rPr>
                <w:noProof/>
                <w:lang w:eastAsia="en-AU"/>
              </w:rPr>
              <w:drawing>
                <wp:inline distT="0" distB="0" distL="0" distR="0" wp14:anchorId="18375A4A" wp14:editId="1E8F850D">
                  <wp:extent cx="848995" cy="848995"/>
                  <wp:effectExtent l="0" t="0" r="8255" b="8255"/>
                  <wp:docPr id="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6661EC" w:rsidP="00DF2209">
            <w:pPr>
              <w:keepNext/>
            </w:pPr>
            <w:r w:rsidRPr="00C978B9">
              <w:rPr>
                <w:noProof/>
                <w:lang w:eastAsia="en-AU"/>
              </w:rPr>
              <w:drawing>
                <wp:inline distT="0" distB="0" distL="0" distR="0" wp14:anchorId="77339105" wp14:editId="104F64B4">
                  <wp:extent cx="854016" cy="854016"/>
                  <wp:effectExtent l="0" t="0" r="3810" b="3810"/>
                  <wp:docPr id="12"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Influence and Negotiate</w:t>
            </w:r>
          </w:p>
          <w:p w:rsidR="002D336D" w:rsidRPr="00AA57E3" w:rsidRDefault="002D336D" w:rsidP="00A72C86">
            <w:pPr>
              <w:pStyle w:val="TableText"/>
              <w:keepNext/>
            </w:pPr>
            <w:r>
              <w:t>Gain consensus and commitment from others, and resolve issues and conflicts</w:t>
            </w:r>
          </w:p>
        </w:tc>
        <w:tc>
          <w:tcPr>
            <w:tcW w:w="4770" w:type="dxa"/>
            <w:tcBorders>
              <w:bottom w:val="single" w:sz="4" w:space="0" w:color="BCBEC0"/>
            </w:tcBorders>
          </w:tcPr>
          <w:p w:rsidR="002D336D" w:rsidRPr="00AA57E3" w:rsidRDefault="002D336D" w:rsidP="002D336D">
            <w:pPr>
              <w:pStyle w:val="TableBullet"/>
            </w:pPr>
            <w:r>
              <w:t>Influence others with a fair and considered approach and present persuasive counter-arguments</w:t>
            </w:r>
          </w:p>
          <w:p w:rsidR="002D336D" w:rsidRPr="00AA57E3" w:rsidRDefault="002D336D" w:rsidP="002D336D">
            <w:pPr>
              <w:pStyle w:val="TableBullet"/>
            </w:pPr>
            <w:r>
              <w:t>Work towards mutually beneficial ‘win-win’ outcomes</w:t>
            </w:r>
          </w:p>
          <w:p w:rsidR="002D336D" w:rsidRPr="00AA57E3" w:rsidRDefault="002D336D" w:rsidP="002D336D">
            <w:pPr>
              <w:pStyle w:val="TableBullet"/>
            </w:pPr>
            <w:r>
              <w:t>Show sensitivity and understanding in resolving acute and complex conflicts and differences</w:t>
            </w:r>
          </w:p>
          <w:p w:rsidR="002D336D" w:rsidRPr="00AA57E3" w:rsidRDefault="002D336D" w:rsidP="002D336D">
            <w:pPr>
              <w:pStyle w:val="TableBullet"/>
            </w:pPr>
            <w:r>
              <w:t>Identify key stakeholders and gain their support in advance</w:t>
            </w:r>
          </w:p>
          <w:p w:rsidR="002D336D" w:rsidRPr="00AA57E3" w:rsidRDefault="002D336D" w:rsidP="002D336D">
            <w:pPr>
              <w:pStyle w:val="TableBullet"/>
            </w:pPr>
            <w:r>
              <w:t>Establish a clear negotiation position based on research, a firm grasp of key issues, likely arguments, points of difference and areas for compromise</w:t>
            </w:r>
          </w:p>
          <w:p w:rsidR="002D336D" w:rsidRPr="00AA57E3" w:rsidRDefault="002D336D" w:rsidP="002D336D">
            <w:pPr>
              <w:pStyle w:val="TableBullet"/>
            </w:pPr>
            <w:r>
              <w:t>Anticipate and minimise conflict within the organisation and with external stakeholders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344581" w:rsidRDefault="00344581">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44581" w:rsidRPr="00803E47" w:rsidTr="0051353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44581" w:rsidRPr="00803E47" w:rsidRDefault="00344581" w:rsidP="00513538">
            <w:pPr>
              <w:pStyle w:val="TableTextWhite0"/>
              <w:keepNext/>
              <w:jc w:val="both"/>
            </w:pPr>
            <w:r w:rsidRPr="00051E80">
              <w:rPr>
                <w:sz w:val="24"/>
                <w:szCs w:val="24"/>
              </w:rPr>
              <w:lastRenderedPageBreak/>
              <w:t>FOCUS CAPABILITIES</w:t>
            </w:r>
          </w:p>
        </w:tc>
      </w:tr>
      <w:tr w:rsidR="00344581" w:rsidRPr="00C978B9" w:rsidTr="0051353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44581" w:rsidRPr="00C978B9" w:rsidRDefault="00344581" w:rsidP="0051353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44581" w:rsidRPr="00C978B9" w:rsidRDefault="00344581" w:rsidP="0051353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44581" w:rsidRDefault="00344581" w:rsidP="00513538">
            <w:pPr>
              <w:pStyle w:val="TableText"/>
              <w:keepNext/>
              <w:rPr>
                <w:b/>
              </w:rPr>
            </w:pPr>
          </w:p>
        </w:tc>
        <w:tc>
          <w:tcPr>
            <w:tcW w:w="4770" w:type="dxa"/>
            <w:tcBorders>
              <w:bottom w:val="single" w:sz="12" w:space="0" w:color="auto"/>
            </w:tcBorders>
            <w:shd w:val="clear" w:color="auto" w:fill="BCBEC0"/>
          </w:tcPr>
          <w:p w:rsidR="00344581" w:rsidRDefault="00344581" w:rsidP="00513538">
            <w:pPr>
              <w:pStyle w:val="TableText"/>
              <w:keepNext/>
              <w:rPr>
                <w:b/>
              </w:rPr>
            </w:pPr>
            <w:r>
              <w:rPr>
                <w:b/>
              </w:rPr>
              <w:t>Behavioural indicators</w:t>
            </w:r>
          </w:p>
        </w:tc>
        <w:tc>
          <w:tcPr>
            <w:tcW w:w="1606" w:type="dxa"/>
            <w:tcBorders>
              <w:bottom w:val="single" w:sz="12" w:space="0" w:color="auto"/>
            </w:tcBorders>
            <w:shd w:val="clear" w:color="auto" w:fill="BCBEC0"/>
          </w:tcPr>
          <w:p w:rsidR="00344581" w:rsidRDefault="00344581" w:rsidP="00513538">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6661EC" w:rsidP="00DF2209">
            <w:pPr>
              <w:keepNext/>
            </w:pPr>
            <w:r w:rsidRPr="00C978B9">
              <w:rPr>
                <w:noProof/>
                <w:lang w:eastAsia="en-AU"/>
              </w:rPr>
              <w:drawing>
                <wp:inline distT="0" distB="0" distL="0" distR="0" wp14:anchorId="514ADF59" wp14:editId="40672935">
                  <wp:extent cx="854015" cy="854015"/>
                  <wp:effectExtent l="0" t="0" r="3810" b="3810"/>
                  <wp:docPr id="1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and apply the expertise of key individuals to achieve organisational outcomes</w:t>
            </w:r>
          </w:p>
          <w:p w:rsidR="002D336D" w:rsidRPr="00AA57E3" w:rsidRDefault="002D336D" w:rsidP="002D336D">
            <w:pPr>
              <w:pStyle w:val="TableBullet"/>
            </w:pPr>
            <w:r>
              <w:t>Drive a culture of achievement and acknowledge input from others</w:t>
            </w:r>
          </w:p>
          <w:p w:rsidR="002D336D" w:rsidRPr="00AA57E3" w:rsidRDefault="002D336D" w:rsidP="002D336D">
            <w:pPr>
              <w:pStyle w:val="TableBullet"/>
            </w:pPr>
            <w:r>
              <w:t>Determine how outcomes will be measured and guide others on evaluation methods</w:t>
            </w:r>
          </w:p>
          <w:p w:rsidR="002D336D" w:rsidRPr="00AA57E3" w:rsidRDefault="002D336D" w:rsidP="002D336D">
            <w:pPr>
              <w:pStyle w:val="TableBullet"/>
            </w:pPr>
            <w:r>
              <w:t>Investigate and create opportunities to enhance the achievement of organisational objectives</w:t>
            </w:r>
          </w:p>
          <w:p w:rsidR="002D336D" w:rsidRPr="00AA57E3" w:rsidRDefault="002D336D" w:rsidP="002D336D">
            <w:pPr>
              <w:pStyle w:val="TableBullet"/>
            </w:pPr>
            <w:r>
              <w:t>Make sure others understand that on-time and on-budget results are required and how overall success is defined</w:t>
            </w:r>
          </w:p>
          <w:p w:rsidR="002D336D" w:rsidRPr="00AA57E3" w:rsidRDefault="002D336D" w:rsidP="002D336D">
            <w:pPr>
              <w:pStyle w:val="TableBullet"/>
            </w:pPr>
            <w:r>
              <w:t>Control business unit output to ensure government outcomes are achieved within budgets</w:t>
            </w:r>
          </w:p>
          <w:p w:rsidR="002D336D" w:rsidRPr="00AA57E3" w:rsidRDefault="002D336D" w:rsidP="002D336D">
            <w:pPr>
              <w:pStyle w:val="TableBullet"/>
            </w:pPr>
            <w:r>
              <w:t>Progress organisational priorities and ensure that resources are acquired and used effectively</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Plan and Prioritise</w:t>
            </w:r>
          </w:p>
          <w:p w:rsidR="002D336D" w:rsidRPr="00A8226F" w:rsidRDefault="000411F6" w:rsidP="000411F6">
            <w:pPr>
              <w:pStyle w:val="TableText"/>
              <w:keepNext/>
              <w:rPr>
                <w:b/>
              </w:rPr>
            </w:pPr>
            <w:r>
              <w:t>Plan to achieve priority outcomes and respond flexibly to changing circumstances</w:t>
            </w:r>
          </w:p>
        </w:tc>
        <w:tc>
          <w:tcPr>
            <w:tcW w:w="4770" w:type="dxa"/>
            <w:tcBorders>
              <w:bottom w:val="single" w:sz="4" w:space="0" w:color="BCBEC0"/>
            </w:tcBorders>
          </w:tcPr>
          <w:p w:rsidR="002D336D" w:rsidRDefault="002D336D" w:rsidP="002D336D">
            <w:pPr>
              <w:pStyle w:val="TableBullet"/>
            </w:pPr>
            <w:r>
              <w:t>Understand the links between the business unit, organisation and the whole-of-government agenda</w:t>
            </w:r>
          </w:p>
          <w:p w:rsidR="002D336D" w:rsidRDefault="002D336D" w:rsidP="002D336D">
            <w:pPr>
              <w:pStyle w:val="TableBullet"/>
            </w:pPr>
            <w:r>
              <w:t>Ensure business plan goals are clear and appropriate and include contingency provisions</w:t>
            </w:r>
          </w:p>
          <w:p w:rsidR="002D336D" w:rsidRDefault="002D336D" w:rsidP="002D336D">
            <w:pPr>
              <w:pStyle w:val="TableBullet"/>
            </w:pPr>
            <w:r>
              <w:t>Monitor the progress of initiatives and make necessary adjustments</w:t>
            </w:r>
          </w:p>
          <w:p w:rsidR="002D336D" w:rsidRDefault="002D336D" w:rsidP="002D336D">
            <w:pPr>
              <w:pStyle w:val="TableBullet"/>
            </w:pPr>
            <w:r>
              <w:t>Anticipate and assess the impact of changes, including government policy and economic conditions, on business plans and initiatives and respond appropriately</w:t>
            </w:r>
          </w:p>
          <w:p w:rsidR="002D336D" w:rsidRDefault="002D336D" w:rsidP="002D336D">
            <w:pPr>
              <w:pStyle w:val="TableBullet"/>
            </w:pPr>
            <w:r>
              <w:t>Consider the implications of a wide range of complex issues and shift business priorities when necessary</w:t>
            </w:r>
          </w:p>
          <w:p w:rsidR="002D336D"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Design and develop systems to establish and measure accountabilities</w:t>
            </w:r>
          </w:p>
          <w:p w:rsidR="002D336D" w:rsidRDefault="002D336D" w:rsidP="002D336D">
            <w:pPr>
              <w:pStyle w:val="TableBullet"/>
            </w:pPr>
            <w:r>
              <w:t>Ensure accountabilities are exercised in line with government and business goals</w:t>
            </w:r>
          </w:p>
          <w:p w:rsidR="002D336D" w:rsidRDefault="002D336D" w:rsidP="002D336D">
            <w:pPr>
              <w:pStyle w:val="TableBullet"/>
            </w:pPr>
            <w:r>
              <w:t>Exercise due diligence to ensure work health and safety risks are addressed</w:t>
            </w:r>
          </w:p>
          <w:p w:rsidR="002D336D" w:rsidRDefault="002D336D" w:rsidP="002D336D">
            <w:pPr>
              <w:pStyle w:val="TableBullet"/>
            </w:pPr>
            <w:r>
              <w:t>Oversee quality assurance practices</w:t>
            </w:r>
          </w:p>
          <w:p w:rsidR="002D336D" w:rsidRDefault="002D336D" w:rsidP="002D336D">
            <w:pPr>
              <w:pStyle w:val="TableBullet"/>
            </w:pPr>
            <w:r>
              <w:t>Model the highest standards of financial probity, demonstrating respect for public monies and other resources</w:t>
            </w:r>
          </w:p>
          <w:p w:rsidR="002D336D" w:rsidRDefault="002D336D" w:rsidP="002D336D">
            <w:pPr>
              <w:pStyle w:val="TableBullet"/>
            </w:pPr>
            <w:r>
              <w:t>Monitor and maintain business-unit knowledge of and compliance with legislative and regulatory frameworks</w:t>
            </w:r>
          </w:p>
          <w:p w:rsidR="002D336D" w:rsidRDefault="002D336D" w:rsidP="002D336D">
            <w:pPr>
              <w:pStyle w:val="TableBullet"/>
            </w:pPr>
            <w:r>
              <w:t>Incorporate sound risk management principles and strategies into business planning</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6661EC" w:rsidP="00DF2209">
            <w:pPr>
              <w:keepNext/>
            </w:pPr>
            <w:r w:rsidRPr="00C978B9">
              <w:rPr>
                <w:noProof/>
                <w:lang w:eastAsia="en-AU"/>
              </w:rPr>
              <w:drawing>
                <wp:inline distT="0" distB="0" distL="0" distR="0" wp14:anchorId="259735EF" wp14:editId="34FCCE24">
                  <wp:extent cx="845388" cy="845388"/>
                  <wp:effectExtent l="0" t="0" r="0" b="0"/>
                  <wp:docPr id="1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Ensure that whole-of-government approaches to procurement and contract management are integrated into the organisation’s policies and practices</w:t>
            </w:r>
          </w:p>
          <w:p w:rsidR="002D336D" w:rsidRPr="00AA57E3" w:rsidRDefault="002D336D" w:rsidP="002D336D">
            <w:pPr>
              <w:pStyle w:val="TableBullet"/>
            </w:pPr>
            <w:r>
              <w:t>Ensure that effective governance processes are in place for the organisation’s provider, supplier and contractor management, tendering, procurement and contracting policies, processes and outcomes</w:t>
            </w:r>
          </w:p>
          <w:p w:rsidR="002D336D" w:rsidRPr="00AA57E3" w:rsidRDefault="002D336D" w:rsidP="002D336D">
            <w:pPr>
              <w:pStyle w:val="TableBullet"/>
            </w:pPr>
            <w:r>
              <w:t>Monitor and evaluate compliance and the effectiveness of procurement and contract management within the organisation</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Project Management</w:t>
            </w:r>
          </w:p>
          <w:p w:rsidR="002D336D" w:rsidRPr="00A8226F" w:rsidRDefault="000411F6" w:rsidP="000411F6">
            <w:pPr>
              <w:pStyle w:val="TableText"/>
              <w:keepNext/>
              <w:rPr>
                <w:b/>
              </w:rPr>
            </w:pPr>
            <w:r>
              <w:t>Understand and apply effective planning, coordination and control methods</w:t>
            </w:r>
          </w:p>
        </w:tc>
        <w:tc>
          <w:tcPr>
            <w:tcW w:w="4770" w:type="dxa"/>
            <w:tcBorders>
              <w:bottom w:val="single" w:sz="4" w:space="0" w:color="BCBEC0"/>
            </w:tcBorders>
          </w:tcPr>
          <w:p w:rsidR="002D336D" w:rsidRDefault="002D336D" w:rsidP="002D336D">
            <w:pPr>
              <w:pStyle w:val="TableBullet"/>
            </w:pPr>
            <w:r>
              <w:t>Ensure there are systems and effective governance processes in place for project management</w:t>
            </w:r>
          </w:p>
          <w:p w:rsidR="002D336D" w:rsidRDefault="002D336D" w:rsidP="002D336D">
            <w:pPr>
              <w:pStyle w:val="TableBullet"/>
            </w:pPr>
            <w:r>
              <w:t>Make decisions on accepting projects based on business cases</w:t>
            </w:r>
          </w:p>
          <w:p w:rsidR="002D336D" w:rsidRDefault="002D336D" w:rsidP="002D336D">
            <w:pPr>
              <w:pStyle w:val="TableBullet"/>
            </w:pPr>
            <w:r>
              <w:t>Use the historical, political and broader context to inform project directions and mitigate risk</w:t>
            </w:r>
          </w:p>
          <w:p w:rsidR="002D336D" w:rsidRDefault="002D336D" w:rsidP="002D336D">
            <w:pPr>
              <w:pStyle w:val="TableBullet"/>
            </w:pPr>
            <w:r>
              <w:t>Obtain key stakeholders’ commitment to major project strategies, including cross-organisational initiatives, and ensure ongoing communication</w:t>
            </w:r>
          </w:p>
          <w:p w:rsidR="002D336D" w:rsidRDefault="002D336D" w:rsidP="002D336D">
            <w:pPr>
              <w:pStyle w:val="TableBullet"/>
            </w:pPr>
            <w:r>
              <w:t>Ensure that project risks are managed effectively, and appropriate strategies are in place to respond to variances</w:t>
            </w:r>
          </w:p>
          <w:p w:rsidR="002D336D" w:rsidRDefault="002D336D" w:rsidP="002D336D">
            <w:pPr>
              <w:pStyle w:val="TableBullet"/>
            </w:pPr>
            <w:r>
              <w:t>Drive the changes required to realise the business benefits of the project</w:t>
            </w:r>
          </w:p>
          <w:p w:rsidR="002D336D" w:rsidRDefault="002D336D" w:rsidP="002D336D">
            <w:pPr>
              <w:pStyle w:val="TableBullet"/>
            </w:pPr>
            <w:r>
              <w:t>Ensure that project management decisions consider interdependencies between projects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6661EC" w:rsidP="00DF2209">
            <w:pPr>
              <w:keepNext/>
            </w:pPr>
            <w:r w:rsidRPr="00C978B9">
              <w:rPr>
                <w:noProof/>
                <w:lang w:eastAsia="en-AU"/>
              </w:rPr>
              <w:lastRenderedPageBreak/>
              <w:drawing>
                <wp:inline distT="0" distB="0" distL="0" distR="0" wp14:anchorId="430FA35F" wp14:editId="49FB5525">
                  <wp:extent cx="847725" cy="847725"/>
                  <wp:effectExtent l="0" t="0" r="9525" b="9525"/>
                  <wp:docPr id="17"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Initiate and develop longer-term goals and plans to guide the work of the team in line with organisational objectives</w:t>
            </w:r>
          </w:p>
          <w:p w:rsidR="002D336D" w:rsidRPr="00AA57E3" w:rsidRDefault="002D336D" w:rsidP="002D336D">
            <w:pPr>
              <w:pStyle w:val="TableBullet"/>
            </w:pPr>
            <w:r>
              <w:t>Allocate resources to ensure the achievement of business outcomes and contribute to wider workforce planning</w:t>
            </w:r>
          </w:p>
          <w:p w:rsidR="002D336D" w:rsidRPr="00AA57E3" w:rsidRDefault="002D336D" w:rsidP="002D336D">
            <w:pPr>
              <w:pStyle w:val="TableBullet"/>
            </w:pPr>
            <w:r>
              <w:t>When planning resources, implement processes that encourage the attraction and retention of people of diverse cultures, backgrounds and experiences</w:t>
            </w:r>
          </w:p>
          <w:p w:rsidR="002D336D" w:rsidRPr="00AA57E3" w:rsidRDefault="002D336D" w:rsidP="002D336D">
            <w:pPr>
              <w:pStyle w:val="TableBullet"/>
            </w:pPr>
            <w:r>
              <w:t>Ensure that team members base their decisions on a sound understanding of business and risk management principles, applied in a public sector context</w:t>
            </w:r>
          </w:p>
          <w:p w:rsidR="002D336D" w:rsidRPr="00AA57E3" w:rsidRDefault="002D336D" w:rsidP="002D336D">
            <w:pPr>
              <w:pStyle w:val="TableBullet"/>
            </w:pPr>
            <w:r>
              <w:t>Monitor performance against standards and take timely corrective actions</w:t>
            </w:r>
          </w:p>
          <w:p w:rsidR="002D336D" w:rsidRPr="00AA57E3" w:rsidRDefault="002D336D" w:rsidP="002D336D">
            <w:pPr>
              <w:pStyle w:val="TableBullet"/>
            </w:pPr>
            <w:r>
              <w:t>Keep others informed about progress and performance outcomes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136C3A" w:rsidRDefault="00136C3A"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Commit to Customer Service</w:t>
            </w:r>
          </w:p>
        </w:tc>
        <w:tc>
          <w:tcPr>
            <w:tcW w:w="4770" w:type="dxa"/>
            <w:tcBorders>
              <w:bottom w:val="single" w:sz="4" w:space="0" w:color="BCBEC0"/>
            </w:tcBorders>
          </w:tcPr>
          <w:p w:rsidR="002B5704"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344581" w:rsidRDefault="00344581">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344581" w:rsidRPr="00803E47" w:rsidTr="0051353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44581" w:rsidRPr="00803E47" w:rsidRDefault="00344581" w:rsidP="00513538">
            <w:pPr>
              <w:pStyle w:val="TableTextWhite0"/>
              <w:keepNext/>
              <w:jc w:val="both"/>
            </w:pPr>
            <w:r>
              <w:rPr>
                <w:sz w:val="24"/>
                <w:szCs w:val="24"/>
              </w:rPr>
              <w:lastRenderedPageBreak/>
              <w:t>COMPLEMENTARY</w:t>
            </w:r>
            <w:r w:rsidRPr="00051E80">
              <w:rPr>
                <w:sz w:val="24"/>
                <w:szCs w:val="24"/>
              </w:rPr>
              <w:t xml:space="preserve"> CAPABILITIES</w:t>
            </w:r>
          </w:p>
        </w:tc>
      </w:tr>
      <w:tr w:rsidR="00344581" w:rsidRPr="00C978B9" w:rsidTr="0051353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44581" w:rsidRPr="00C978B9" w:rsidRDefault="00344581" w:rsidP="0051353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44581" w:rsidRPr="00C978B9" w:rsidRDefault="00344581" w:rsidP="0051353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44581" w:rsidRDefault="00344581" w:rsidP="00513538">
            <w:pPr>
              <w:pStyle w:val="TableText"/>
              <w:keepNext/>
              <w:rPr>
                <w:b/>
              </w:rPr>
            </w:pPr>
          </w:p>
        </w:tc>
        <w:tc>
          <w:tcPr>
            <w:tcW w:w="4770" w:type="dxa"/>
            <w:tcBorders>
              <w:bottom w:val="single" w:sz="12" w:space="0" w:color="auto"/>
            </w:tcBorders>
            <w:shd w:val="clear" w:color="auto" w:fill="BCBEC0"/>
          </w:tcPr>
          <w:p w:rsidR="00344581" w:rsidRDefault="00344581" w:rsidP="00513538">
            <w:pPr>
              <w:pStyle w:val="TableText"/>
              <w:keepNext/>
              <w:rPr>
                <w:b/>
              </w:rPr>
            </w:pPr>
            <w:r>
              <w:rPr>
                <w:b/>
              </w:rPr>
              <w:t>Description</w:t>
            </w:r>
          </w:p>
        </w:tc>
        <w:tc>
          <w:tcPr>
            <w:tcW w:w="1606" w:type="dxa"/>
            <w:tcBorders>
              <w:bottom w:val="single" w:sz="12" w:space="0" w:color="auto"/>
            </w:tcBorders>
            <w:shd w:val="clear" w:color="auto" w:fill="BCBEC0"/>
          </w:tcPr>
          <w:p w:rsidR="00344581" w:rsidRDefault="00344581" w:rsidP="00513538">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Think and Solve Problems</w:t>
            </w:r>
          </w:p>
        </w:tc>
        <w:tc>
          <w:tcPr>
            <w:tcW w:w="4770" w:type="dxa"/>
            <w:tcBorders>
              <w:bottom w:val="single" w:sz="4" w:space="0" w:color="BCBEC0"/>
            </w:tcBorders>
          </w:tcPr>
          <w:p w:rsidR="002B5704" w:rsidRPr="00AA57E3"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F4D" w:rsidRDefault="00872F4D" w:rsidP="00BB532F">
      <w:pPr>
        <w:spacing w:after="0" w:line="240" w:lineRule="auto"/>
      </w:pPr>
      <w:r>
        <w:separator/>
      </w:r>
    </w:p>
  </w:endnote>
  <w:endnote w:type="continuationSeparator" w:id="0">
    <w:p w:rsidR="00872F4D" w:rsidRDefault="00872F4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Infrastructure Projects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F4D" w:rsidRDefault="00872F4D" w:rsidP="00BB532F">
      <w:pPr>
        <w:spacing w:after="0" w:line="240" w:lineRule="auto"/>
      </w:pPr>
      <w:r>
        <w:separator/>
      </w:r>
    </w:p>
  </w:footnote>
  <w:footnote w:type="continuationSeparator" w:id="0">
    <w:p w:rsidR="00872F4D" w:rsidRDefault="00872F4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Infrastructure Projects</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B62F8"/>
    <w:multiLevelType w:val="hybridMultilevel"/>
    <w:tmpl w:val="91783BBE"/>
    <w:lvl w:ilvl="0" w:tplc="4B02DC8C">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0"/>
  </w:num>
  <w:num w:numId="6">
    <w:abstractNumId w:val="0"/>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73030"/>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4B01"/>
    <w:rsid w:val="002A648F"/>
    <w:rsid w:val="002B0B83"/>
    <w:rsid w:val="002B1F76"/>
    <w:rsid w:val="002B5704"/>
    <w:rsid w:val="002C2823"/>
    <w:rsid w:val="002C616A"/>
    <w:rsid w:val="002D336D"/>
    <w:rsid w:val="002D36BB"/>
    <w:rsid w:val="00300C40"/>
    <w:rsid w:val="00301747"/>
    <w:rsid w:val="00323D64"/>
    <w:rsid w:val="00325E9D"/>
    <w:rsid w:val="00327F5C"/>
    <w:rsid w:val="00336011"/>
    <w:rsid w:val="00340ADC"/>
    <w:rsid w:val="00343491"/>
    <w:rsid w:val="0034458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089A"/>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61EC"/>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0EF2"/>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72F4D"/>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11C34"/>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90768"/>
    <w:rsid w:val="00CA3DE5"/>
    <w:rsid w:val="00CA76B5"/>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77D64"/>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e3f3ffe922dd4022"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A4685175</value>
    </field>
    <field name="Objective-Title">
      <value order="0">PSC - Role Description-Director,-Infrastructure-Projects 301020 F</value>
    </field>
    <field name="Objective-Description">
      <value order="0"/>
    </field>
    <field name="Objective-CreationStamp">
      <value order="0">2020-06-30T23:58:50Z</value>
    </field>
    <field name="Objective-IsApproved">
      <value order="0">false</value>
    </field>
    <field name="Objective-IsPublished">
      <value order="0">false</value>
    </field>
    <field name="Objective-DatePublished">
      <value order="0"/>
    </field>
    <field name="Objective-ModificationStamp">
      <value order="0">2020-11-02T00:19:22Z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vA8444116</value>
    </field>
    <field name="Objective-Version">
      <value order="0">2.2</value>
    </field>
    <field name="Objective-VersionNumber">
      <value order="0">6</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2AFC4A5-30FF-4009-9C7B-CB009D04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52</TotalTime>
  <Pages>7</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7</cp:revision>
  <dcterms:created xsi:type="dcterms:W3CDTF">2020-07-01T00:58:00Z</dcterms:created>
  <dcterms:modified xsi:type="dcterms:W3CDTF">2020-11-02T00:19:00Z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A4685175</vt:lpwstr>
  </property>
  <property fmtid="{D5CDD505-2E9C-101B-9397-08002B2CF9AE}" pid="4" name="Objective-Title">
    <vt:lpwstr>PSC - Role Description-Director,-Infrastructure-Projects 301020 F</vt:lpwstr>
  </property>
  <property fmtid="{D5CDD505-2E9C-101B-9397-08002B2CF9AE}" pid="5" name="Objective-Description">
    <vt:lpwstr/>
  </property>
  <property fmtid="{D5CDD505-2E9C-101B-9397-08002B2CF9AE}" pid="6" name="Objective-CreationStamp">
    <vt:filetime>2020-07-02T03:32:49Z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2020-11-02T00:19:22Z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vA8444116</vt:lpwstr>
  </property>
  <property fmtid="{D5CDD505-2E9C-101B-9397-08002B2CF9AE}" pid="16" name="Objective-Version">
    <vt:lpwstr>2.2</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