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113916"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113916" w:rsidRPr="00FC13A3" w:rsidRDefault="00113916" w:rsidP="00C60D72">
            <w:pPr>
              <w:pStyle w:val="TableTextWhite"/>
              <w:rPr>
                <w:b/>
              </w:rPr>
            </w:pPr>
            <w:r>
              <w:rPr>
                <w:b/>
              </w:rPr>
              <w:t>Senior Executive Work Level Standards</w:t>
            </w:r>
          </w:p>
        </w:tc>
        <w:tc>
          <w:tcPr>
            <w:tcW w:w="6831" w:type="dxa"/>
          </w:tcPr>
          <w:p w:rsidR="00113916" w:rsidRDefault="00113916"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113916"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113916"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932EEB" w:rsidRDefault="00932EEB"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Customer Experience leads communications and customer engagement programs and develops innovative approaches to research, collaboration, and customer satisfaction measurement that create improved value for the Agency and enhanced experiences for customers.</w:t>
      </w:r>
    </w:p>
    <w:p w:rsidR="003927AE" w:rsidRPr="00172DFE" w:rsidRDefault="003927AE" w:rsidP="00172DFE">
      <w:pPr>
        <w:tabs>
          <w:tab w:val="left" w:pos="2925"/>
        </w:tabs>
        <w:rPr>
          <w:rStyle w:val="Heading1Char"/>
        </w:rPr>
      </w:pPr>
      <w:r w:rsidRPr="00172DFE">
        <w:rPr>
          <w:rStyle w:val="Heading1Char"/>
        </w:rPr>
        <w:t>Key accountabilities</w:t>
      </w:r>
    </w:p>
    <w:p w:rsidR="00932EEB" w:rsidRPr="00932EEB" w:rsidRDefault="007E77DC" w:rsidP="00932EEB">
      <w:pPr>
        <w:pStyle w:val="ListParagraph"/>
        <w:numPr>
          <w:ilvl w:val="0"/>
          <w:numId w:val="10"/>
        </w:numPr>
        <w:tabs>
          <w:tab w:val="left" w:pos="2925"/>
        </w:tabs>
        <w:rPr>
          <w:rFonts w:cs="Arial"/>
        </w:rPr>
      </w:pPr>
      <w:r>
        <w:t>Lead the development, implementation and evaluation of strategic, tactical and operational customer engagement plans, programs, and initiatives to align with NSW Government's customer service vision and strategies</w:t>
      </w:r>
    </w:p>
    <w:p w:rsidR="00932EEB" w:rsidRPr="00932EEB" w:rsidRDefault="007E77DC" w:rsidP="00932EEB">
      <w:pPr>
        <w:pStyle w:val="ListParagraph"/>
        <w:numPr>
          <w:ilvl w:val="0"/>
          <w:numId w:val="10"/>
        </w:numPr>
        <w:tabs>
          <w:tab w:val="left" w:pos="2925"/>
        </w:tabs>
        <w:rPr>
          <w:rFonts w:cs="Arial"/>
        </w:rPr>
      </w:pPr>
      <w:r>
        <w:t>Advise the Senior Executives on customer satisfaction measures, customer experience strategies, programs, initiatives and emerging issues to enable customer-centric strategic decision processes and major or critical issues response</w:t>
      </w:r>
    </w:p>
    <w:p w:rsidR="00932EEB" w:rsidRPr="00932EEB" w:rsidRDefault="007E77DC" w:rsidP="00932EEB">
      <w:pPr>
        <w:pStyle w:val="ListParagraph"/>
        <w:numPr>
          <w:ilvl w:val="0"/>
          <w:numId w:val="10"/>
        </w:numPr>
        <w:tabs>
          <w:tab w:val="left" w:pos="2925"/>
        </w:tabs>
        <w:rPr>
          <w:rFonts w:cs="Arial"/>
        </w:rPr>
      </w:pPr>
      <w:r>
        <w:t>Plan and provide leadership to the implementation of integrated customer engagement and communication initiatives to improve and enhance the perceptions and experiences of customers and communities</w:t>
      </w:r>
    </w:p>
    <w:p w:rsidR="00932EEB" w:rsidRPr="00932EEB" w:rsidRDefault="007E77DC" w:rsidP="00932EEB">
      <w:pPr>
        <w:pStyle w:val="ListParagraph"/>
        <w:numPr>
          <w:ilvl w:val="0"/>
          <w:numId w:val="10"/>
        </w:numPr>
        <w:tabs>
          <w:tab w:val="left" w:pos="2925"/>
        </w:tabs>
        <w:rPr>
          <w:rFonts w:cs="Arial"/>
        </w:rPr>
      </w:pPr>
      <w:r>
        <w:t>Lead and/or direct specific customer research programs, dialogue and other forms of engagement to understand key concerns and issues and inform review and enhancement of customer services and service delivery models</w:t>
      </w:r>
    </w:p>
    <w:p w:rsidR="00932EEB" w:rsidRPr="00932EEB" w:rsidRDefault="007E77DC" w:rsidP="00932EEB">
      <w:pPr>
        <w:pStyle w:val="ListParagraph"/>
        <w:numPr>
          <w:ilvl w:val="0"/>
          <w:numId w:val="10"/>
        </w:numPr>
        <w:tabs>
          <w:tab w:val="left" w:pos="2925"/>
        </w:tabs>
        <w:rPr>
          <w:rFonts w:cs="Arial"/>
        </w:rPr>
      </w:pPr>
      <w:r>
        <w:t>Drive the ongoing development of a customer service culture across the organisation, supported by effective policy and process frameworks and responsive customer service systems to embed best practice customer-centric behaviours</w:t>
      </w:r>
    </w:p>
    <w:p w:rsidR="003927AE" w:rsidRPr="00113916" w:rsidRDefault="007E77DC" w:rsidP="00932EEB">
      <w:pPr>
        <w:pStyle w:val="ListParagraph"/>
        <w:numPr>
          <w:ilvl w:val="0"/>
          <w:numId w:val="10"/>
        </w:numPr>
        <w:tabs>
          <w:tab w:val="left" w:pos="2925"/>
        </w:tabs>
        <w:rPr>
          <w:rFonts w:cs="Arial"/>
        </w:rPr>
      </w:pPr>
      <w:r>
        <w:t>Identify opportunities for enhanced service delivery through online and e-services delivery, and the application of social media, mobile apps and technologies to optimise customer experience</w:t>
      </w:r>
    </w:p>
    <w:p w:rsidR="003927AE" w:rsidRPr="00614552" w:rsidRDefault="003927AE" w:rsidP="003927AE">
      <w:pPr>
        <w:tabs>
          <w:tab w:val="left" w:pos="2925"/>
        </w:tabs>
        <w:rPr>
          <w:rStyle w:val="Heading1Char"/>
        </w:rPr>
      </w:pPr>
      <w:r w:rsidRPr="00614552">
        <w:rPr>
          <w:rStyle w:val="Heading1Char"/>
        </w:rPr>
        <w:t>Key challenges</w:t>
      </w:r>
    </w:p>
    <w:p w:rsidR="00932EEB" w:rsidRPr="00932EEB" w:rsidRDefault="007E77DC" w:rsidP="00932EEB">
      <w:pPr>
        <w:pStyle w:val="ListParagraph"/>
        <w:numPr>
          <w:ilvl w:val="0"/>
          <w:numId w:val="10"/>
        </w:numPr>
        <w:tabs>
          <w:tab w:val="left" w:pos="2925"/>
        </w:tabs>
        <w:rPr>
          <w:rFonts w:ascii="Georgia" w:hAnsi="Georgia"/>
        </w:rPr>
      </w:pPr>
      <w:r>
        <w:t>Achieving a fully integrated approach across a range of innovative and diverse communication channels including the proactive adoption of digital and social media opportunities</w:t>
      </w:r>
    </w:p>
    <w:p w:rsidR="003927AE" w:rsidRPr="00113916" w:rsidRDefault="007E77DC" w:rsidP="00932EEB">
      <w:pPr>
        <w:pStyle w:val="ListParagraph"/>
        <w:numPr>
          <w:ilvl w:val="0"/>
          <w:numId w:val="10"/>
        </w:numPr>
        <w:tabs>
          <w:tab w:val="left" w:pos="2925"/>
        </w:tabs>
        <w:rPr>
          <w:rFonts w:ascii="Georgia" w:hAnsi="Georgia"/>
        </w:rPr>
      </w:pPr>
      <w:r>
        <w:t>Championing a long</w:t>
      </w:r>
      <w:r w:rsidR="00113916">
        <w:t>-</w:t>
      </w:r>
      <w:r>
        <w:t>term strategic focus on driving the customer experience, balanced against the need for immediate response to urgent unplanned issues</w:t>
      </w:r>
    </w:p>
    <w:p w:rsidR="00113916" w:rsidRDefault="00113916"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113916" w:rsidRDefault="003927AE" w:rsidP="003927AE">
            <w:pPr>
              <w:pStyle w:val="TableText"/>
              <w:numPr>
                <w:ilvl w:val="0"/>
                <w:numId w:val="3"/>
              </w:numPr>
            </w:pPr>
            <w:r>
              <w:t>Provide strategic advice, counsel and recommendations on customer engagement and experience matters to influence organisational strategy, decisions and initiatives</w:t>
            </w:r>
          </w:p>
          <w:p w:rsidR="00113916" w:rsidRDefault="003927AE" w:rsidP="003927AE">
            <w:pPr>
              <w:pStyle w:val="TableText"/>
              <w:numPr>
                <w:ilvl w:val="0"/>
                <w:numId w:val="3"/>
              </w:numPr>
            </w:pPr>
            <w:r>
              <w:t>Prepare briefs and support the Executive in communications and response to the Minister</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113916" w:rsidRDefault="003927AE" w:rsidP="003927AE">
            <w:pPr>
              <w:pStyle w:val="TableText"/>
              <w:numPr>
                <w:ilvl w:val="0"/>
                <w:numId w:val="3"/>
              </w:numPr>
            </w:pPr>
            <w:r>
              <w:t>Provide expert advice on customer experience and customer satisfaction to influence decisions and support initiatives</w:t>
            </w:r>
          </w:p>
          <w:p w:rsidR="003927AE" w:rsidRPr="00A15CDB" w:rsidRDefault="003927AE" w:rsidP="003927AE">
            <w:pPr>
              <w:pStyle w:val="TableText"/>
              <w:numPr>
                <w:ilvl w:val="0"/>
                <w:numId w:val="3"/>
              </w:numPr>
            </w:pPr>
            <w:r>
              <w:t>Share and evaluate customer satisfaction measurement outcomes, and consider strategic and tactical responses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113916"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networks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Media </w:t>
            </w:r>
            <w:r w:rsidR="00113916">
              <w:t>O</w:t>
            </w:r>
            <w:r>
              <w:t xml:space="preserve">rganisations, Community and Customer </w:t>
            </w:r>
            <w:r w:rsidR="00113916">
              <w:t>A</w:t>
            </w:r>
            <w:r>
              <w:t xml:space="preserve">dvocacy </w:t>
            </w:r>
            <w:r w:rsidR="00113916">
              <w:t>G</w:t>
            </w:r>
            <w:r>
              <w:t>roups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sustain proactive relationships to achieve effective bilateral information sharing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and approve contracts or service level agreements with external providers (e.g. research, web design, social media) and monitor performance standards and service outcomes to ensure the high quality and effectiveness of activities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932EEB"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932EEB"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932EEB"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932EEB" w:rsidP="003927AE">
      <w:pPr>
        <w:rPr>
          <w:rFonts w:cs="Arial"/>
          <w:szCs w:val="26"/>
        </w:rPr>
      </w:pPr>
      <w:r>
        <w:rPr>
          <w:rFonts w:cs="Arial"/>
          <w:szCs w:val="26"/>
        </w:rP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113916" w:rsidRDefault="00113916">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13916" w:rsidRPr="00803E47" w:rsidTr="00F270C1">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113916" w:rsidRPr="00803E47" w:rsidRDefault="00113916" w:rsidP="00F270C1">
            <w:pPr>
              <w:pStyle w:val="TableTextWhite0"/>
              <w:keepNext/>
              <w:jc w:val="both"/>
            </w:pPr>
            <w:r w:rsidRPr="00051E80">
              <w:rPr>
                <w:sz w:val="24"/>
                <w:szCs w:val="24"/>
              </w:rPr>
              <w:lastRenderedPageBreak/>
              <w:t>FOCUS CAPABILITIES</w:t>
            </w:r>
          </w:p>
        </w:tc>
      </w:tr>
      <w:tr w:rsidR="00113916" w:rsidRPr="00C978B9" w:rsidTr="00F270C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113916" w:rsidRPr="00C978B9" w:rsidRDefault="00113916" w:rsidP="00F270C1">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113916" w:rsidRPr="00C978B9" w:rsidRDefault="00113916" w:rsidP="00F270C1">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113916" w:rsidRDefault="00113916" w:rsidP="00F270C1">
            <w:pPr>
              <w:pStyle w:val="TableText"/>
              <w:keepNext/>
              <w:rPr>
                <w:b/>
              </w:rPr>
            </w:pPr>
          </w:p>
        </w:tc>
        <w:tc>
          <w:tcPr>
            <w:tcW w:w="4770" w:type="dxa"/>
            <w:tcBorders>
              <w:bottom w:val="single" w:sz="12" w:space="0" w:color="auto"/>
            </w:tcBorders>
            <w:shd w:val="clear" w:color="auto" w:fill="BCBEC0"/>
          </w:tcPr>
          <w:p w:rsidR="00113916" w:rsidRDefault="00113916" w:rsidP="00F270C1">
            <w:pPr>
              <w:pStyle w:val="TableText"/>
              <w:keepNext/>
              <w:rPr>
                <w:b/>
              </w:rPr>
            </w:pPr>
            <w:r>
              <w:rPr>
                <w:b/>
              </w:rPr>
              <w:t>Behavioural indicators</w:t>
            </w:r>
          </w:p>
        </w:tc>
        <w:tc>
          <w:tcPr>
            <w:tcW w:w="1606" w:type="dxa"/>
            <w:tcBorders>
              <w:bottom w:val="single" w:sz="12" w:space="0" w:color="auto"/>
            </w:tcBorders>
            <w:shd w:val="clear" w:color="auto" w:fill="BCBEC0"/>
          </w:tcPr>
          <w:p w:rsidR="00113916" w:rsidRDefault="00113916" w:rsidP="00F270C1">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Create a culture that embraces high-quality customer service across the organisation, ensuring that management systems and processes drive service delivery outcomes</w:t>
            </w:r>
          </w:p>
          <w:p w:rsidR="002D336D" w:rsidRDefault="002D336D" w:rsidP="002D336D">
            <w:pPr>
              <w:pStyle w:val="TableBullet"/>
            </w:pPr>
            <w:r>
              <w:t>Engage and negotiate with stakeholders on strategic issues related to government policy, standards of customer service and accessibility, and provide expert, influential advice</w:t>
            </w:r>
          </w:p>
          <w:p w:rsidR="002D336D" w:rsidRDefault="002D336D" w:rsidP="002D336D">
            <w:pPr>
              <w:pStyle w:val="TableBullet"/>
            </w:pPr>
            <w:r>
              <w:t>Ensure that responsiveness to customer needs is central to the organisation’s strategic planning processes</w:t>
            </w:r>
          </w:p>
          <w:p w:rsidR="002D336D" w:rsidRDefault="002D336D" w:rsidP="002D336D">
            <w:pPr>
              <w:pStyle w:val="TableBullet"/>
            </w:pPr>
            <w:r>
              <w:t>Set overall performance standards for service delivery across the organisation and monitor compliance</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Champion the use of innovative technologies in the workplace</w:t>
            </w:r>
          </w:p>
          <w:p w:rsidR="002D336D" w:rsidRPr="00AA57E3" w:rsidRDefault="002D336D" w:rsidP="002D336D">
            <w:pPr>
              <w:pStyle w:val="TableBullet"/>
            </w:pPr>
            <w:r>
              <w:t>Actively manage risk to ensure compliance with cyber security and acceptable use of technology policies</w:t>
            </w:r>
          </w:p>
          <w:p w:rsidR="002D336D" w:rsidRPr="00AA57E3" w:rsidRDefault="002D336D" w:rsidP="002D336D">
            <w:pPr>
              <w:pStyle w:val="TableBullet"/>
            </w:pPr>
            <w:r>
              <w:t>Keep up to date with emerging technologies and technology trends to understand how their application can support business outcomes</w:t>
            </w:r>
          </w:p>
          <w:p w:rsidR="002D336D" w:rsidRPr="00AA57E3" w:rsidRDefault="002D336D" w:rsidP="002D336D">
            <w:pPr>
              <w:pStyle w:val="TableBullet"/>
            </w:pPr>
            <w:r>
              <w:t>Seek advice from appropriate subject-matter experts on using technologies to achieve business strategies and outcomes</w:t>
            </w:r>
          </w:p>
          <w:p w:rsidR="002D336D" w:rsidRPr="00AA57E3" w:rsidRDefault="002D336D" w:rsidP="002D336D">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pPr>
            <w:r>
              <w:t>Understand all components of the project management process, including the need to consider change management to realise business benefits</w:t>
            </w:r>
          </w:p>
          <w:p w:rsidR="002D336D" w:rsidRDefault="002D336D" w:rsidP="002D336D">
            <w:pPr>
              <w:pStyle w:val="TableBullet"/>
            </w:pPr>
            <w:r>
              <w:t>Prepare clear project proposals and accurate estimates of required costs and resources</w:t>
            </w:r>
          </w:p>
          <w:p w:rsidR="002D336D" w:rsidRDefault="002D336D" w:rsidP="002D336D">
            <w:pPr>
              <w:pStyle w:val="TableBullet"/>
            </w:pPr>
            <w:r>
              <w:t>Establish performance outcomes and measures for key project goals, and define monitoring, reporting and communication requirements</w:t>
            </w:r>
          </w:p>
          <w:p w:rsidR="002D336D" w:rsidRDefault="002D336D" w:rsidP="002D336D">
            <w:pPr>
              <w:pStyle w:val="TableBullet"/>
            </w:pPr>
            <w:r>
              <w:t>Identify and evaluate risks associated with the project and develop mitigation strategies</w:t>
            </w:r>
          </w:p>
          <w:p w:rsidR="002D336D" w:rsidRDefault="002D336D" w:rsidP="002D336D">
            <w:pPr>
              <w:pStyle w:val="TableBullet"/>
            </w:pPr>
            <w:r>
              <w:t>Identify and consult stakeholders to inform the project strategy</w:t>
            </w:r>
          </w:p>
          <w:p w:rsidR="002D336D" w:rsidRDefault="002D336D" w:rsidP="002D336D">
            <w:pPr>
              <w:pStyle w:val="TableBullet"/>
            </w:pPr>
            <w:r>
              <w:t>Communicate the project’s objectives and its expected benefits</w:t>
            </w:r>
          </w:p>
          <w:p w:rsidR="002D336D" w:rsidRDefault="002D336D" w:rsidP="002D336D">
            <w:pPr>
              <w:pStyle w:val="TableBullet"/>
            </w:pPr>
            <w:r>
              <w:t>Monitor the completion of project milestones against goals and take necessary action</w:t>
            </w:r>
          </w:p>
          <w:p w:rsidR="002D336D" w:rsidRDefault="002D336D" w:rsidP="002D336D">
            <w:pPr>
              <w:pStyle w:val="TableBullet"/>
            </w:pPr>
            <w:r>
              <w:t>Evaluate progress and identify improvements to inform future projects</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Support teams in developing new ways of working and generating innovative ideas to approach challenges</w:t>
            </w:r>
          </w:p>
          <w:p w:rsidR="002D336D" w:rsidRPr="00AA57E3" w:rsidRDefault="002D336D" w:rsidP="002D336D">
            <w:pPr>
              <w:pStyle w:val="TableBullet"/>
            </w:pPr>
            <w:r>
              <w:t>Actively promote change processes to staff and participate in communicating change initiatives across the organisation</w:t>
            </w:r>
          </w:p>
          <w:p w:rsidR="002D336D" w:rsidRPr="00AA57E3" w:rsidRDefault="002D336D" w:rsidP="002D336D">
            <w:pPr>
              <w:pStyle w:val="TableBullet"/>
            </w:pPr>
            <w:r>
              <w:t>Provide guidance, coaching and direction to others who are managing uncertainty and change</w:t>
            </w:r>
          </w:p>
          <w:p w:rsidR="002D336D" w:rsidRPr="00AA57E3" w:rsidRDefault="002D336D" w:rsidP="002D336D">
            <w:pPr>
              <w:pStyle w:val="TableBullet"/>
            </w:pPr>
            <w:r>
              <w:t>Engage staff in change processes and provide clear guidance, coaching and support</w:t>
            </w:r>
          </w:p>
          <w:p w:rsidR="002D336D" w:rsidRPr="00AA57E3" w:rsidRDefault="002D336D" w:rsidP="002D336D">
            <w:pPr>
              <w:pStyle w:val="TableBullet"/>
            </w:pPr>
            <w:r>
              <w:t>Identify cultural barriers to change and implement strategies to address these</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lastRenderedPageBreak/>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Influence and Negotiate</w:t>
            </w:r>
          </w:p>
        </w:tc>
        <w:tc>
          <w:tcPr>
            <w:tcW w:w="4770" w:type="dxa"/>
            <w:tcBorders>
              <w:bottom w:val="single" w:sz="4" w:space="0" w:color="BCBEC0"/>
            </w:tcBorders>
          </w:tcPr>
          <w:p w:rsidR="002B5704" w:rsidRPr="00AA57E3"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A5A" w:rsidRDefault="001D3A5A" w:rsidP="00BB532F">
      <w:pPr>
        <w:spacing w:after="0" w:line="240" w:lineRule="auto"/>
      </w:pPr>
      <w:r>
        <w:separator/>
      </w:r>
    </w:p>
  </w:endnote>
  <w:endnote w:type="continuationSeparator" w:id="0">
    <w:p w:rsidR="001D3A5A" w:rsidRDefault="001D3A5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Customer Experience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A5A" w:rsidRDefault="001D3A5A" w:rsidP="00BB532F">
      <w:pPr>
        <w:spacing w:after="0" w:line="240" w:lineRule="auto"/>
      </w:pPr>
      <w:r>
        <w:separator/>
      </w:r>
    </w:p>
  </w:footnote>
  <w:footnote w:type="continuationSeparator" w:id="0">
    <w:p w:rsidR="001D3A5A" w:rsidRDefault="001D3A5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Customer Experience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545226"/>
    <w:multiLevelType w:val="hybridMultilevel"/>
    <w:tmpl w:val="525C2034"/>
    <w:lvl w:ilvl="0" w:tplc="496C39B6">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13916"/>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D3A5A"/>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0463B"/>
    <w:rsid w:val="00411F3E"/>
    <w:rsid w:val="0041525E"/>
    <w:rsid w:val="00416D58"/>
    <w:rsid w:val="004203B4"/>
    <w:rsid w:val="00436621"/>
    <w:rsid w:val="00442732"/>
    <w:rsid w:val="00443BCB"/>
    <w:rsid w:val="0045299A"/>
    <w:rsid w:val="00460515"/>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317B4"/>
    <w:rsid w:val="00545AC6"/>
    <w:rsid w:val="00551038"/>
    <w:rsid w:val="0059035B"/>
    <w:rsid w:val="005A397B"/>
    <w:rsid w:val="005B10E1"/>
    <w:rsid w:val="005B5053"/>
    <w:rsid w:val="005C7AF5"/>
    <w:rsid w:val="005D4AF1"/>
    <w:rsid w:val="005D71EA"/>
    <w:rsid w:val="005E67E1"/>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3BB7"/>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1289"/>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2EEB"/>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E686F"/>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c655e68ac904410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A4685167</value>
    </field>
    <field name="Objective-Title">
      <value order="0">PSC - Role Description-Director,-Customer-Experience 301020 F</value>
    </field>
    <field name="Objective-Description">
      <value order="0"/>
    </field>
    <field name="Objective-CreationStamp">
      <value order="0">2020-06-29T03:25:35Z</value>
    </field>
    <field name="Objective-IsApproved">
      <value order="0">false</value>
    </field>
    <field name="Objective-IsPublished">
      <value order="0">false</value>
    </field>
    <field name="Objective-DatePublished">
      <value order="0"/>
    </field>
    <field name="Objective-ModificationStamp">
      <value order="0">2020-11-02T00:18:45Z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vA8444110</value>
    </field>
    <field name="Objective-Version">
      <value order="0">2.2</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BECC386-4714-4B8C-B651-9B720A6C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32</TotalTime>
  <Pages>6</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2020-06-29T04:25:00Z</dcterms:created>
  <dcterms:modified xsi:type="dcterms:W3CDTF">2020-11-02T00:18:00Z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A4685167</vt:lpwstr>
  </property>
  <property fmtid="{D5CDD505-2E9C-101B-9397-08002B2CF9AE}" pid="4" name="Objective-Title">
    <vt:lpwstr>PSC - Role Description-Director,-Customer-Experience 301020 F</vt:lpwstr>
  </property>
  <property fmtid="{D5CDD505-2E9C-101B-9397-08002B2CF9AE}" pid="5" name="Objective-Description">
    <vt:lpwstr/>
  </property>
  <property fmtid="{D5CDD505-2E9C-101B-9397-08002B2CF9AE}" pid="6" name="Objective-CreationStamp">
    <vt:filetime>2020-07-02T03:32:42Z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2020-11-02T00:18:45Z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vA8444110</vt:lpwstr>
  </property>
  <property fmtid="{D5CDD505-2E9C-101B-9397-08002B2CF9AE}" pid="16" name="Objective-Version">
    <vt:lpwstr>2.2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