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070E51" w:rsidRPr="00DC0173" w14:paraId="398633A4"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0BD2F39F" w14:textId="3FC157FA" w:rsidR="00070E51" w:rsidRPr="00FC13A3" w:rsidRDefault="00070E51" w:rsidP="00C60D72">
            <w:pPr>
              <w:pStyle w:val="TableTextWhite"/>
              <w:rPr>
                <w:b/>
              </w:rPr>
            </w:pPr>
            <w:r>
              <w:rPr>
                <w:b/>
              </w:rPr>
              <w:t>Cluster</w:t>
            </w:r>
          </w:p>
        </w:tc>
        <w:tc>
          <w:tcPr>
            <w:tcW w:w="6831" w:type="dxa"/>
          </w:tcPr>
          <w:p w14:paraId="36D8E2EB" w14:textId="77777777" w:rsidR="00070E51" w:rsidRDefault="00070E51" w:rsidP="00C60D72">
            <w:pPr>
              <w:pStyle w:val="TableTextWhite"/>
            </w:pPr>
          </w:p>
        </w:tc>
      </w:tr>
      <w:tr w:rsidR="00070E51" w:rsidRPr="00DC0173" w14:paraId="5B7271D0" w14:textId="77777777" w:rsidTr="00C60D72">
        <w:tc>
          <w:tcPr>
            <w:tcW w:w="4026" w:type="dxa"/>
          </w:tcPr>
          <w:p w14:paraId="44F1A9F0" w14:textId="49B2E4BA" w:rsidR="00070E51" w:rsidRPr="00FC13A3" w:rsidRDefault="00070E51" w:rsidP="00C60D72">
            <w:pPr>
              <w:pStyle w:val="TableTextWhite"/>
              <w:rPr>
                <w:b/>
              </w:rPr>
            </w:pPr>
            <w:r>
              <w:rPr>
                <w:b/>
              </w:rPr>
              <w:t>Agency</w:t>
            </w:r>
          </w:p>
        </w:tc>
        <w:tc>
          <w:tcPr>
            <w:tcW w:w="6831" w:type="dxa"/>
          </w:tcPr>
          <w:p w14:paraId="06112984" w14:textId="77777777" w:rsidR="00070E51" w:rsidRDefault="00070E51" w:rsidP="00C60D72">
            <w:pPr>
              <w:pStyle w:val="TableTextWhite"/>
            </w:pPr>
          </w:p>
        </w:tc>
      </w:tr>
      <w:tr w:rsidR="00070E51" w:rsidRPr="00DC0173" w14:paraId="3A15D0F4" w14:textId="77777777" w:rsidTr="00C60D72">
        <w:tc>
          <w:tcPr>
            <w:tcW w:w="4026" w:type="dxa"/>
          </w:tcPr>
          <w:p w14:paraId="53DC22B9" w14:textId="75681BF8" w:rsidR="00070E51" w:rsidRPr="00FC13A3" w:rsidRDefault="00070E51" w:rsidP="00C60D72">
            <w:pPr>
              <w:pStyle w:val="TableTextWhite"/>
              <w:rPr>
                <w:b/>
              </w:rPr>
            </w:pPr>
            <w:r>
              <w:rPr>
                <w:b/>
              </w:rPr>
              <w:t>Division/Branch/Unit</w:t>
            </w:r>
          </w:p>
        </w:tc>
        <w:tc>
          <w:tcPr>
            <w:tcW w:w="6831" w:type="dxa"/>
          </w:tcPr>
          <w:p w14:paraId="3F2CF091" w14:textId="77777777" w:rsidR="00070E51" w:rsidRDefault="00070E51" w:rsidP="00C60D72">
            <w:pPr>
              <w:pStyle w:val="TableTextWhite"/>
            </w:pPr>
          </w:p>
        </w:tc>
      </w:tr>
      <w:tr w:rsidR="00801E41" w:rsidRPr="00DC0173" w14:paraId="51DBF9D5" w14:textId="77777777" w:rsidTr="00C60D72">
        <w:tc>
          <w:tcPr>
            <w:tcW w:w="4026" w:type="dxa"/>
          </w:tcPr>
          <w:p w14:paraId="7E56AC9A" w14:textId="77777777" w:rsidR="00801E41" w:rsidRDefault="00801E41" w:rsidP="00C60D72">
            <w:pPr>
              <w:pStyle w:val="TableTextWhite"/>
              <w:rPr>
                <w:b/>
              </w:rPr>
            </w:pPr>
            <w:r w:rsidRPr="00FC13A3">
              <w:rPr>
                <w:b/>
              </w:rPr>
              <w:t>Classification/Grade/Band</w:t>
            </w:r>
          </w:p>
        </w:tc>
        <w:tc>
          <w:tcPr>
            <w:tcW w:w="6831" w:type="dxa"/>
          </w:tcPr>
          <w:p w14:paraId="5E2879F8" w14:textId="77777777" w:rsidR="00801E41" w:rsidRDefault="00801E41" w:rsidP="00C60D72">
            <w:pPr>
              <w:pStyle w:val="TableTextWhite"/>
            </w:pPr>
            <w:r>
              <w:t>Clerk Grade 11/12</w:t>
            </w:r>
          </w:p>
        </w:tc>
      </w:tr>
      <w:tr w:rsidR="00801E41" w:rsidRPr="00DC0173" w14:paraId="528492C7" w14:textId="77777777" w:rsidTr="00C60D72">
        <w:tc>
          <w:tcPr>
            <w:tcW w:w="4026" w:type="dxa"/>
          </w:tcPr>
          <w:p w14:paraId="7F0C38F1" w14:textId="77777777" w:rsidR="00801E41" w:rsidRDefault="00801E41" w:rsidP="00C60D72">
            <w:pPr>
              <w:pStyle w:val="TableTextWhite"/>
              <w:rPr>
                <w:b/>
              </w:rPr>
            </w:pPr>
            <w:r w:rsidRPr="00FC13A3">
              <w:rPr>
                <w:b/>
              </w:rPr>
              <w:t>ANZSCO Code</w:t>
            </w:r>
          </w:p>
        </w:tc>
        <w:tc>
          <w:tcPr>
            <w:tcW w:w="6831" w:type="dxa"/>
          </w:tcPr>
          <w:p w14:paraId="12F16A38" w14:textId="3B58004B" w:rsidR="00801E41" w:rsidRDefault="00801E41" w:rsidP="00C60D72">
            <w:pPr>
              <w:pStyle w:val="TableTextWhite"/>
            </w:pPr>
          </w:p>
        </w:tc>
      </w:tr>
      <w:tr w:rsidR="00801E41" w:rsidRPr="00DC0173" w14:paraId="7500D9A4" w14:textId="77777777" w:rsidTr="00C60D72">
        <w:tc>
          <w:tcPr>
            <w:tcW w:w="4026" w:type="dxa"/>
          </w:tcPr>
          <w:p w14:paraId="42FFAB1E" w14:textId="77777777" w:rsidR="00801E41" w:rsidRDefault="00801E41" w:rsidP="00C60D72">
            <w:pPr>
              <w:pStyle w:val="TableTextWhite"/>
              <w:rPr>
                <w:b/>
              </w:rPr>
            </w:pPr>
            <w:r w:rsidRPr="00FC13A3">
              <w:rPr>
                <w:b/>
              </w:rPr>
              <w:t>PCAT Code</w:t>
            </w:r>
          </w:p>
        </w:tc>
        <w:tc>
          <w:tcPr>
            <w:tcW w:w="6831" w:type="dxa"/>
          </w:tcPr>
          <w:p w14:paraId="65547B08" w14:textId="145B6F4D" w:rsidR="00801E41" w:rsidRDefault="00801E41" w:rsidP="00C60D72">
            <w:pPr>
              <w:pStyle w:val="TableTextWhite"/>
            </w:pPr>
          </w:p>
        </w:tc>
      </w:tr>
      <w:tr w:rsidR="00801E41" w:rsidRPr="00DC0173" w14:paraId="083EFF1C" w14:textId="77777777" w:rsidTr="00C60D72">
        <w:tc>
          <w:tcPr>
            <w:tcW w:w="4026" w:type="dxa"/>
          </w:tcPr>
          <w:p w14:paraId="3CAA4C75" w14:textId="77777777" w:rsidR="00801E41" w:rsidRDefault="00801E41" w:rsidP="00C60D72">
            <w:pPr>
              <w:pStyle w:val="TableTextWhite"/>
              <w:rPr>
                <w:b/>
              </w:rPr>
            </w:pPr>
            <w:r w:rsidRPr="00FC13A3">
              <w:rPr>
                <w:b/>
              </w:rPr>
              <w:t>Date of Approval</w:t>
            </w:r>
          </w:p>
        </w:tc>
        <w:tc>
          <w:tcPr>
            <w:tcW w:w="6831" w:type="dxa"/>
          </w:tcPr>
          <w:p w14:paraId="6C440349" w14:textId="15FCDA51" w:rsidR="00801E41" w:rsidRDefault="00801E41" w:rsidP="00C60D72">
            <w:pPr>
              <w:pStyle w:val="TableTextWhite"/>
            </w:pPr>
          </w:p>
        </w:tc>
      </w:tr>
      <w:tr w:rsidR="00927367" w:rsidRPr="00DC0173" w14:paraId="42DC3B66" w14:textId="77777777" w:rsidTr="00C60D72">
        <w:tc>
          <w:tcPr>
            <w:tcW w:w="4026" w:type="dxa"/>
          </w:tcPr>
          <w:p w14:paraId="2167752E" w14:textId="5EA7E81C" w:rsidR="00927367" w:rsidRPr="00FC13A3" w:rsidRDefault="00927367" w:rsidP="00C60D72">
            <w:pPr>
              <w:pStyle w:val="TableTextWhite"/>
              <w:rPr>
                <w:b/>
              </w:rPr>
            </w:pPr>
            <w:r>
              <w:rPr>
                <w:b/>
              </w:rPr>
              <w:t>Agency Website</w:t>
            </w:r>
          </w:p>
        </w:tc>
        <w:tc>
          <w:tcPr>
            <w:tcW w:w="6831" w:type="dxa"/>
          </w:tcPr>
          <w:p w14:paraId="190729D3" w14:textId="77777777" w:rsidR="00927367" w:rsidRDefault="00927367" w:rsidP="00C60D72">
            <w:pPr>
              <w:pStyle w:val="TableTextWhite"/>
            </w:pPr>
          </w:p>
        </w:tc>
      </w:tr>
    </w:tbl>
    <w:p w14:paraId="4AB4BA9A" w14:textId="77777777" w:rsidR="008710C8" w:rsidRDefault="008710C8" w:rsidP="003927AE">
      <w:pPr>
        <w:tabs>
          <w:tab w:val="left" w:pos="2925"/>
        </w:tabs>
        <w:rPr>
          <w:rStyle w:val="Heading1Char"/>
        </w:rPr>
      </w:pPr>
    </w:p>
    <w:p w14:paraId="32EA984A" w14:textId="77777777" w:rsidR="00992E64" w:rsidRDefault="00992E64" w:rsidP="003927AE">
      <w:pPr>
        <w:tabs>
          <w:tab w:val="left" w:pos="2925"/>
        </w:tabs>
        <w:rPr>
          <w:rStyle w:val="Heading1Char"/>
        </w:rPr>
      </w:pPr>
      <w:r>
        <w:rPr>
          <w:rStyle w:val="Heading1Char"/>
        </w:rPr>
        <w:t>Agency overview</w:t>
      </w:r>
    </w:p>
    <w:p w14:paraId="73CD84C0" w14:textId="11277CC7" w:rsidR="003927AE" w:rsidRPr="00614552" w:rsidRDefault="003927AE" w:rsidP="003927AE">
      <w:pPr>
        <w:tabs>
          <w:tab w:val="left" w:pos="2925"/>
        </w:tabs>
        <w:rPr>
          <w:rStyle w:val="Heading1Char"/>
        </w:rPr>
      </w:pPr>
      <w:r w:rsidRPr="00614552">
        <w:rPr>
          <w:rStyle w:val="Heading1Char"/>
        </w:rPr>
        <w:t>Primary purpose of the role</w:t>
      </w:r>
    </w:p>
    <w:p w14:paraId="2E6AA0B4" w14:textId="77777777" w:rsidR="003927AE" w:rsidRDefault="003927AE" w:rsidP="003927AE">
      <w:pPr>
        <w:tabs>
          <w:tab w:val="left" w:pos="2925"/>
        </w:tabs>
        <w:rPr>
          <w:rFonts w:ascii="Georgia" w:hAnsi="Georgia"/>
        </w:rPr>
      </w:pPr>
      <w:r>
        <w:t>The Principal Procurement Analyst leads the selection, deployment, and use of data resources, analytical tools and methodologies to provide procurement intelligence to support procurement and category management strategies, decision making and performance.</w:t>
      </w:r>
    </w:p>
    <w:p w14:paraId="4BA3E30B" w14:textId="77777777" w:rsidR="003927AE" w:rsidRPr="00172DFE" w:rsidRDefault="003927AE" w:rsidP="00172DFE">
      <w:pPr>
        <w:tabs>
          <w:tab w:val="left" w:pos="2925"/>
        </w:tabs>
        <w:rPr>
          <w:rStyle w:val="Heading1Char"/>
        </w:rPr>
      </w:pPr>
      <w:r w:rsidRPr="00172DFE">
        <w:rPr>
          <w:rStyle w:val="Heading1Char"/>
        </w:rPr>
        <w:t>Key accountabilities</w:t>
      </w:r>
    </w:p>
    <w:p w14:paraId="694A0C0A" w14:textId="77777777" w:rsidR="0084452D" w:rsidRPr="0084452D" w:rsidRDefault="007E77DC" w:rsidP="0084452D">
      <w:pPr>
        <w:pStyle w:val="ListParagraph"/>
        <w:numPr>
          <w:ilvl w:val="0"/>
          <w:numId w:val="11"/>
        </w:numPr>
        <w:tabs>
          <w:tab w:val="left" w:pos="2925"/>
        </w:tabs>
        <w:rPr>
          <w:rFonts w:cs="Arial"/>
        </w:rPr>
      </w:pPr>
      <w:r>
        <w:t>Identify, develop, select and deploy data resources and contemporary analytical tools and methodologies which enable strategic reporting, analysis and predictive modelling to inform and support procurement/category management</w:t>
      </w:r>
    </w:p>
    <w:p w14:paraId="58BCBCD0" w14:textId="77777777" w:rsidR="0084452D" w:rsidRPr="0084452D" w:rsidRDefault="007E77DC" w:rsidP="0084452D">
      <w:pPr>
        <w:pStyle w:val="ListParagraph"/>
        <w:numPr>
          <w:ilvl w:val="0"/>
          <w:numId w:val="11"/>
        </w:numPr>
        <w:tabs>
          <w:tab w:val="left" w:pos="2925"/>
        </w:tabs>
        <w:rPr>
          <w:rFonts w:cs="Arial"/>
        </w:rPr>
      </w:pPr>
      <w:r>
        <w:t>Provide strategic analyses and advice on complex markets, supply arrangements and market development initiatives to provide a sound basis for procurement decisions and directions</w:t>
      </w:r>
    </w:p>
    <w:p w14:paraId="5BA467F4" w14:textId="77777777" w:rsidR="0084452D" w:rsidRPr="0084452D" w:rsidRDefault="007E77DC" w:rsidP="0084452D">
      <w:pPr>
        <w:pStyle w:val="ListParagraph"/>
        <w:numPr>
          <w:ilvl w:val="0"/>
          <w:numId w:val="11"/>
        </w:numPr>
        <w:tabs>
          <w:tab w:val="left" w:pos="2925"/>
        </w:tabs>
        <w:rPr>
          <w:rFonts w:cs="Arial"/>
        </w:rPr>
      </w:pPr>
      <w:r>
        <w:t>Lead/collaborate with procurement and business partners in the development of evidence-based procurement and category management strategies, policies and processes to meet their business needs and achieve quality and continuity of supply, procurement savings and improved business outcomes</w:t>
      </w:r>
    </w:p>
    <w:p w14:paraId="4D34E72A" w14:textId="77777777" w:rsidR="0084452D" w:rsidRPr="0084452D" w:rsidRDefault="007E77DC" w:rsidP="0084452D">
      <w:pPr>
        <w:pStyle w:val="ListParagraph"/>
        <w:numPr>
          <w:ilvl w:val="0"/>
          <w:numId w:val="11"/>
        </w:numPr>
        <w:tabs>
          <w:tab w:val="left" w:pos="2925"/>
        </w:tabs>
        <w:rPr>
          <w:rFonts w:cs="Arial"/>
        </w:rPr>
      </w:pPr>
      <w:r>
        <w:t xml:space="preserve">Lead the design and implementation of effective metrics and reports to continually monitor and assess the performance of individual procurement arrangements and the benefits </w:t>
      </w:r>
      <w:proofErr w:type="spellStart"/>
      <w:r>
        <w:t>realised</w:t>
      </w:r>
      <w:proofErr w:type="spellEnd"/>
      <w:r>
        <w:t xml:space="preserve"> for the total category/procurement function</w:t>
      </w:r>
    </w:p>
    <w:p w14:paraId="019502D7" w14:textId="77777777" w:rsidR="0084452D" w:rsidRPr="0084452D" w:rsidRDefault="007E77DC" w:rsidP="0084452D">
      <w:pPr>
        <w:pStyle w:val="ListParagraph"/>
        <w:numPr>
          <w:ilvl w:val="0"/>
          <w:numId w:val="11"/>
        </w:numPr>
        <w:tabs>
          <w:tab w:val="left" w:pos="2925"/>
        </w:tabs>
        <w:rPr>
          <w:rFonts w:cs="Arial"/>
        </w:rPr>
      </w:pPr>
      <w:r>
        <w:t>In consultation with business partners, build compliance and risk management checks into research and analysis processes and reporting to ensure a continuing focus on risk identification, mitigation and management</w:t>
      </w:r>
    </w:p>
    <w:p w14:paraId="4C9A97A5" w14:textId="77777777" w:rsidR="003927AE" w:rsidRPr="0084452D" w:rsidRDefault="007E77DC" w:rsidP="0084452D">
      <w:pPr>
        <w:pStyle w:val="ListParagraph"/>
        <w:numPr>
          <w:ilvl w:val="0"/>
          <w:numId w:val="11"/>
        </w:numPr>
        <w:tabs>
          <w:tab w:val="left" w:pos="2925"/>
        </w:tabs>
        <w:rPr>
          <w:rFonts w:cs="Arial"/>
        </w:rPr>
      </w:pPr>
      <w:r>
        <w:t>Lead, manage and develop the analytics team to continually improve the quality of analysis provided at all stages of the procurement process and integrate its use into procurement decision-making</w:t>
      </w:r>
    </w:p>
    <w:p w14:paraId="61B86EDB" w14:textId="77777777" w:rsidR="003927AE" w:rsidRPr="00614552" w:rsidRDefault="003927AE" w:rsidP="003927AE">
      <w:pPr>
        <w:tabs>
          <w:tab w:val="left" w:pos="2925"/>
        </w:tabs>
        <w:rPr>
          <w:rStyle w:val="Heading1Char"/>
        </w:rPr>
      </w:pPr>
      <w:r w:rsidRPr="00614552">
        <w:rPr>
          <w:rStyle w:val="Heading1Char"/>
        </w:rPr>
        <w:t>Key challenges</w:t>
      </w:r>
    </w:p>
    <w:p w14:paraId="7B81ABA9" w14:textId="77777777" w:rsidR="0084452D" w:rsidRPr="0084452D" w:rsidRDefault="007E77DC" w:rsidP="0084452D">
      <w:pPr>
        <w:pStyle w:val="ListParagraph"/>
        <w:numPr>
          <w:ilvl w:val="0"/>
          <w:numId w:val="11"/>
        </w:numPr>
        <w:tabs>
          <w:tab w:val="left" w:pos="2925"/>
        </w:tabs>
        <w:rPr>
          <w:rFonts w:ascii="Georgia" w:hAnsi="Georgia"/>
        </w:rPr>
      </w:pPr>
      <w:r>
        <w:t>Translating the outcomes of sophisticated analytics into terms that are meaningful and influential with key stakeholders</w:t>
      </w:r>
    </w:p>
    <w:p w14:paraId="38A36602" w14:textId="77777777" w:rsidR="003927AE" w:rsidRPr="0084452D" w:rsidRDefault="007E77DC" w:rsidP="0084452D">
      <w:pPr>
        <w:pStyle w:val="ListParagraph"/>
        <w:numPr>
          <w:ilvl w:val="0"/>
          <w:numId w:val="11"/>
        </w:numPr>
        <w:tabs>
          <w:tab w:val="left" w:pos="2925"/>
        </w:tabs>
        <w:rPr>
          <w:rFonts w:ascii="Georgia" w:hAnsi="Georgia"/>
        </w:rPr>
      </w:pPr>
      <w:r>
        <w:lastRenderedPageBreak/>
        <w:t xml:space="preserve"> Influencing stakeholders to adopt new strategies and approaches based on market and business analyses, in a risk-averse environment</w:t>
      </w:r>
    </w:p>
    <w:p w14:paraId="6F8D3F0E" w14:textId="5D0EE4DD" w:rsidR="003927AE" w:rsidRDefault="003927AE" w:rsidP="003927AE">
      <w:pPr>
        <w:tabs>
          <w:tab w:val="left" w:pos="2925"/>
        </w:tabs>
        <w:spacing w:line="240" w:lineRule="auto"/>
        <w:rPr>
          <w:rStyle w:val="Heading1Char"/>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42452690"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18B8DE3F" w14:textId="77777777" w:rsidR="003927AE" w:rsidRPr="00C978B9" w:rsidRDefault="003927AE" w:rsidP="00A72C86">
            <w:pPr>
              <w:pStyle w:val="TableTextWhite0"/>
            </w:pPr>
            <w:r w:rsidRPr="00C978B9">
              <w:t>Who</w:t>
            </w:r>
          </w:p>
        </w:tc>
        <w:tc>
          <w:tcPr>
            <w:tcW w:w="7256" w:type="dxa"/>
          </w:tcPr>
          <w:p w14:paraId="0732C891" w14:textId="77777777" w:rsidR="003927AE" w:rsidRPr="00C978B9" w:rsidRDefault="003927AE" w:rsidP="00A72C86">
            <w:pPr>
              <w:pStyle w:val="TableTextWhite0"/>
            </w:pPr>
            <w:r>
              <w:t xml:space="preserve"> </w:t>
            </w:r>
            <w:r w:rsidRPr="00C978B9">
              <w:t>Why</w:t>
            </w:r>
          </w:p>
        </w:tc>
      </w:tr>
      <w:tr w:rsidR="003927AE" w:rsidRPr="00A8245E" w14:paraId="0342BEC6" w14:textId="77777777" w:rsidTr="00E55704">
        <w:tc>
          <w:tcPr>
            <w:tcW w:w="3601" w:type="dxa"/>
            <w:shd w:val="clear" w:color="auto" w:fill="BCBEC0"/>
          </w:tcPr>
          <w:p w14:paraId="71E52B84"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FC3528C" w14:textId="77777777" w:rsidR="003927AE" w:rsidRPr="00A8245E" w:rsidRDefault="003927AE" w:rsidP="00A72C86">
            <w:pPr>
              <w:pStyle w:val="TableText"/>
              <w:keepNext/>
              <w:rPr>
                <w:b/>
              </w:rPr>
            </w:pPr>
          </w:p>
        </w:tc>
      </w:tr>
      <w:tr w:rsidR="003927AE" w:rsidRPr="00C978B9" w14:paraId="15DBC4C7" w14:textId="77777777" w:rsidTr="00E55704">
        <w:tc>
          <w:tcPr>
            <w:tcW w:w="3601" w:type="dxa"/>
            <w:tcBorders>
              <w:top w:val="single" w:sz="8" w:space="0" w:color="auto"/>
              <w:bottom w:val="single" w:sz="8" w:space="0" w:color="BCBEC0"/>
            </w:tcBorders>
          </w:tcPr>
          <w:p w14:paraId="329D536C" w14:textId="77777777" w:rsidR="003927AE" w:rsidRPr="00A15CDB" w:rsidRDefault="003927AE" w:rsidP="00A72C86">
            <w:pPr>
              <w:pStyle w:val="TableText"/>
            </w:pPr>
            <w:r>
              <w:t>Agency Head/Secretary</w:t>
            </w:r>
          </w:p>
        </w:tc>
        <w:tc>
          <w:tcPr>
            <w:tcW w:w="7256" w:type="dxa"/>
            <w:tcBorders>
              <w:top w:val="single" w:sz="8" w:space="0" w:color="auto"/>
              <w:bottom w:val="single" w:sz="8" w:space="0" w:color="BCBEC0"/>
            </w:tcBorders>
          </w:tcPr>
          <w:p w14:paraId="5896377E" w14:textId="77777777" w:rsidR="003927AE" w:rsidRPr="00A15CDB" w:rsidRDefault="003927AE" w:rsidP="003927AE">
            <w:pPr>
              <w:pStyle w:val="TableText"/>
              <w:numPr>
                <w:ilvl w:val="0"/>
                <w:numId w:val="3"/>
              </w:numPr>
            </w:pPr>
            <w:r>
              <w:t>Provide expert analyses and advice to contribute to decision making and strategic directions in procurement</w:t>
            </w:r>
          </w:p>
        </w:tc>
      </w:tr>
      <w:tr w:rsidR="003927AE" w:rsidRPr="00C978B9" w14:paraId="38E0AAFD" w14:textId="77777777" w:rsidTr="00E55704">
        <w:tc>
          <w:tcPr>
            <w:tcW w:w="3601" w:type="dxa"/>
            <w:tcBorders>
              <w:top w:val="single" w:sz="8" w:space="0" w:color="auto"/>
              <w:bottom w:val="single" w:sz="8" w:space="0" w:color="BCBEC0"/>
            </w:tcBorders>
          </w:tcPr>
          <w:p w14:paraId="2B18BE44"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6F48047A" w14:textId="77777777" w:rsidR="003927AE" w:rsidRPr="00A15CDB" w:rsidRDefault="003927AE" w:rsidP="003927AE">
            <w:pPr>
              <w:pStyle w:val="TableText"/>
              <w:numPr>
                <w:ilvl w:val="0"/>
                <w:numId w:val="3"/>
              </w:numPr>
            </w:pPr>
            <w:r>
              <w:t>Collaborate and provide expert analyses and advice to contribute to procurement decision-making and sourcing strategies</w:t>
            </w:r>
          </w:p>
        </w:tc>
      </w:tr>
      <w:tr w:rsidR="003927AE" w:rsidRPr="00C978B9" w14:paraId="1AD0B4AA" w14:textId="77777777" w:rsidTr="00E55704">
        <w:tc>
          <w:tcPr>
            <w:tcW w:w="3601" w:type="dxa"/>
            <w:tcBorders>
              <w:top w:val="single" w:sz="8" w:space="0" w:color="auto"/>
              <w:bottom w:val="single" w:sz="8" w:space="0" w:color="BCBEC0"/>
            </w:tcBorders>
          </w:tcPr>
          <w:p w14:paraId="1E0C90B1"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0FBE6820" w14:textId="77777777" w:rsidR="008710C8" w:rsidRDefault="003927AE" w:rsidP="003927AE">
            <w:pPr>
              <w:pStyle w:val="TableText"/>
              <w:numPr>
                <w:ilvl w:val="0"/>
                <w:numId w:val="3"/>
              </w:numPr>
            </w:pPr>
            <w:r>
              <w:t>Provide expert advice on procurement strategies and directions and contribute to broader unit issues</w:t>
            </w:r>
          </w:p>
          <w:p w14:paraId="6317958A" w14:textId="55574351" w:rsidR="003927AE" w:rsidRPr="00A15CDB" w:rsidRDefault="003927AE" w:rsidP="003927AE">
            <w:pPr>
              <w:pStyle w:val="TableText"/>
              <w:numPr>
                <w:ilvl w:val="0"/>
                <w:numId w:val="3"/>
              </w:numPr>
            </w:pPr>
            <w:r>
              <w:t>Report on progress towards business objectives, discuss key projects and issues and receive advice</w:t>
            </w:r>
          </w:p>
        </w:tc>
      </w:tr>
      <w:tr w:rsidR="003927AE" w:rsidRPr="00C978B9" w14:paraId="53FEF018" w14:textId="77777777" w:rsidTr="00E55704">
        <w:tc>
          <w:tcPr>
            <w:tcW w:w="3601" w:type="dxa"/>
            <w:tcBorders>
              <w:top w:val="single" w:sz="8" w:space="0" w:color="auto"/>
              <w:bottom w:val="single" w:sz="8" w:space="0" w:color="BCBEC0"/>
            </w:tcBorders>
          </w:tcPr>
          <w:p w14:paraId="53AF95F4" w14:textId="77777777"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14:paraId="32852A2A" w14:textId="77777777" w:rsidR="008710C8" w:rsidRDefault="003927AE" w:rsidP="003927AE">
            <w:pPr>
              <w:pStyle w:val="TableText"/>
              <w:numPr>
                <w:ilvl w:val="0"/>
                <w:numId w:val="3"/>
              </w:numPr>
            </w:pPr>
            <w:r>
              <w:t>Lead, direct and manage performance</w:t>
            </w:r>
          </w:p>
          <w:p w14:paraId="12189453" w14:textId="759D66FF" w:rsidR="003927AE" w:rsidRPr="00A15CDB" w:rsidRDefault="003927AE" w:rsidP="003927AE">
            <w:pPr>
              <w:pStyle w:val="TableText"/>
              <w:numPr>
                <w:ilvl w:val="0"/>
                <w:numId w:val="3"/>
              </w:numPr>
            </w:pPr>
            <w:r>
              <w:t>Coach and mentor to build professional expertise</w:t>
            </w:r>
          </w:p>
        </w:tc>
      </w:tr>
      <w:tr w:rsidR="003927AE" w:rsidRPr="00A8245E" w14:paraId="097FF0D0" w14:textId="77777777" w:rsidTr="00E55704">
        <w:tc>
          <w:tcPr>
            <w:tcW w:w="3601" w:type="dxa"/>
            <w:shd w:val="clear" w:color="auto" w:fill="BCBEC0"/>
          </w:tcPr>
          <w:p w14:paraId="764DAE8B"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D2E04EE" w14:textId="77777777" w:rsidR="003927AE" w:rsidRPr="00A8245E" w:rsidRDefault="003927AE" w:rsidP="00A72C86">
            <w:pPr>
              <w:pStyle w:val="TableText"/>
              <w:keepNext/>
              <w:rPr>
                <w:b/>
              </w:rPr>
            </w:pPr>
          </w:p>
        </w:tc>
      </w:tr>
      <w:tr w:rsidR="003927AE" w:rsidRPr="00C978B9" w14:paraId="7950E8D3" w14:textId="77777777" w:rsidTr="00E55704">
        <w:tc>
          <w:tcPr>
            <w:tcW w:w="3601" w:type="dxa"/>
            <w:tcBorders>
              <w:top w:val="single" w:sz="8" w:space="0" w:color="auto"/>
              <w:bottom w:val="single" w:sz="8" w:space="0" w:color="BCBEC0"/>
            </w:tcBorders>
          </w:tcPr>
          <w:p w14:paraId="0C460095"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AD860B9" w14:textId="20500A1A" w:rsidR="008710C8" w:rsidRDefault="003927AE" w:rsidP="003927AE">
            <w:pPr>
              <w:pStyle w:val="TableText"/>
              <w:numPr>
                <w:ilvl w:val="0"/>
                <w:numId w:val="3"/>
              </w:numPr>
            </w:pPr>
            <w:r>
              <w:t>Consult and collaborate to define mutual interests and determine strategies to achieve their realisation</w:t>
            </w:r>
          </w:p>
          <w:p w14:paraId="7490FD43" w14:textId="77D4D410" w:rsidR="003927AE" w:rsidRPr="00A15CDB" w:rsidRDefault="003927AE" w:rsidP="003927AE">
            <w:pPr>
              <w:pStyle w:val="TableText"/>
              <w:numPr>
                <w:ilvl w:val="0"/>
                <w:numId w:val="3"/>
              </w:numPr>
            </w:pPr>
            <w:r>
              <w:t>Provide expert reports, analyses and advice to support procurement decision-making</w:t>
            </w:r>
          </w:p>
        </w:tc>
      </w:tr>
      <w:tr w:rsidR="003927AE" w:rsidRPr="00C978B9" w14:paraId="5AF9A830" w14:textId="77777777" w:rsidTr="00E55704">
        <w:tc>
          <w:tcPr>
            <w:tcW w:w="3601" w:type="dxa"/>
            <w:tcBorders>
              <w:top w:val="single" w:sz="8" w:space="0" w:color="auto"/>
              <w:bottom w:val="single" w:sz="8" w:space="0" w:color="BCBEC0"/>
            </w:tcBorders>
          </w:tcPr>
          <w:p w14:paraId="3000DFAA"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4D6179AD" w14:textId="77777777" w:rsidR="008710C8" w:rsidRDefault="003927AE" w:rsidP="003927AE">
            <w:pPr>
              <w:pStyle w:val="TableText"/>
              <w:numPr>
                <w:ilvl w:val="0"/>
                <w:numId w:val="3"/>
              </w:numPr>
            </w:pPr>
            <w:r>
              <w:t>Gather information to support analyses of markets and suppliers and contract performance</w:t>
            </w:r>
          </w:p>
          <w:p w14:paraId="2C913DB9" w14:textId="2D8E766A" w:rsidR="003927AE" w:rsidRPr="00A15CDB" w:rsidRDefault="003927AE" w:rsidP="003927AE">
            <w:pPr>
              <w:pStyle w:val="TableText"/>
              <w:numPr>
                <w:ilvl w:val="0"/>
                <w:numId w:val="3"/>
              </w:numPr>
            </w:pPr>
            <w:r>
              <w:t>Explore business opportunities and develop innovative procurement strategies and supply arrangements</w:t>
            </w:r>
          </w:p>
        </w:tc>
      </w:tr>
      <w:tr w:rsidR="003927AE" w:rsidRPr="00C978B9" w14:paraId="5BDC421A" w14:textId="77777777" w:rsidTr="00E55704">
        <w:tc>
          <w:tcPr>
            <w:tcW w:w="3601" w:type="dxa"/>
            <w:tcBorders>
              <w:top w:val="single" w:sz="8" w:space="0" w:color="auto"/>
              <w:bottom w:val="single" w:sz="8" w:space="0" w:color="BCBEC0"/>
            </w:tcBorders>
          </w:tcPr>
          <w:p w14:paraId="36B62C4E" w14:textId="77777777"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14:paraId="61654230" w14:textId="39A05585" w:rsidR="008710C8" w:rsidRDefault="003927AE" w:rsidP="003927AE">
            <w:pPr>
              <w:pStyle w:val="TableText"/>
              <w:numPr>
                <w:ilvl w:val="0"/>
                <w:numId w:val="3"/>
              </w:numPr>
            </w:pPr>
            <w:r>
              <w:t>Establish networks to enable performance benchmarking, monitor market trends and maintain currency in trends and developments in analytics and procurement</w:t>
            </w:r>
          </w:p>
          <w:p w14:paraId="3F927DAA" w14:textId="77777777" w:rsidR="008710C8" w:rsidRDefault="003927AE" w:rsidP="003927AE">
            <w:pPr>
              <w:pStyle w:val="TableText"/>
              <w:numPr>
                <w:ilvl w:val="0"/>
                <w:numId w:val="3"/>
              </w:numPr>
            </w:pPr>
            <w:r>
              <w:t>Contribute to cross agency or whole of government projects/programs</w:t>
            </w:r>
          </w:p>
          <w:p w14:paraId="05CE7146" w14:textId="0DA64ADB" w:rsidR="003927AE" w:rsidRPr="00A15CDB" w:rsidRDefault="003927AE" w:rsidP="003927AE">
            <w:pPr>
              <w:pStyle w:val="TableText"/>
              <w:numPr>
                <w:ilvl w:val="0"/>
                <w:numId w:val="3"/>
              </w:numPr>
            </w:pPr>
            <w:r>
              <w:t>Influence the development of procurement policy, programs and services</w:t>
            </w:r>
          </w:p>
        </w:tc>
      </w:tr>
      <w:tr w:rsidR="003927AE" w:rsidRPr="00C978B9" w14:paraId="50C13C7C" w14:textId="77777777" w:rsidTr="00E55704">
        <w:tc>
          <w:tcPr>
            <w:tcW w:w="3601" w:type="dxa"/>
            <w:tcBorders>
              <w:top w:val="single" w:sz="8" w:space="0" w:color="auto"/>
              <w:bottom w:val="single" w:sz="8" w:space="0" w:color="BCBEC0"/>
            </w:tcBorders>
          </w:tcPr>
          <w:p w14:paraId="2BE0B7B6" w14:textId="77777777"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14:paraId="66F499E8" w14:textId="77777777" w:rsidR="003927AE" w:rsidRPr="00A15CDB" w:rsidRDefault="003927AE" w:rsidP="003927AE">
            <w:pPr>
              <w:pStyle w:val="TableText"/>
              <w:numPr>
                <w:ilvl w:val="0"/>
                <w:numId w:val="3"/>
              </w:numPr>
            </w:pPr>
            <w:r>
              <w:t>Exchange market intelligence, performance benchmarking information, innovation and other matters of mutual interest to evaluate and enhance the effectiveness and quality of procurement programs and services</w:t>
            </w:r>
          </w:p>
        </w:tc>
      </w:tr>
    </w:tbl>
    <w:p w14:paraId="77C6478B" w14:textId="77777777" w:rsidR="003927AE" w:rsidRDefault="003927AE" w:rsidP="003927AE">
      <w:pPr>
        <w:pStyle w:val="Heading1"/>
        <w:rPr>
          <w:sz w:val="28"/>
        </w:rPr>
      </w:pPr>
      <w:r w:rsidRPr="00614552">
        <w:lastRenderedPageBreak/>
        <w:t>Role dimensions</w:t>
      </w:r>
    </w:p>
    <w:p w14:paraId="0CB39C8E" w14:textId="77777777" w:rsidR="003927AE" w:rsidRPr="00614552" w:rsidRDefault="003927AE" w:rsidP="003927AE">
      <w:pPr>
        <w:pStyle w:val="Heading2"/>
      </w:pPr>
      <w:r w:rsidRPr="00614552">
        <w:t>Decision making</w:t>
      </w:r>
    </w:p>
    <w:p w14:paraId="6189AD34" w14:textId="21E7EFB5" w:rsidR="003927AE" w:rsidRDefault="00070E51" w:rsidP="00070E51">
      <w:pPr>
        <w:pStyle w:val="Heading2"/>
        <w:rPr>
          <w:szCs w:val="26"/>
        </w:rPr>
      </w:pPr>
      <w:r w:rsidRPr="00070E51">
        <w:t>Reporting</w:t>
      </w:r>
      <w:r>
        <w:rPr>
          <w:szCs w:val="26"/>
        </w:rPr>
        <w:t xml:space="preserve"> line</w:t>
      </w:r>
    </w:p>
    <w:p w14:paraId="03BC4E58" w14:textId="77777777" w:rsidR="00070E51" w:rsidRDefault="00070E51" w:rsidP="00070E51">
      <w:pPr>
        <w:pStyle w:val="Heading2"/>
        <w:rPr>
          <w:szCs w:val="26"/>
        </w:rPr>
      </w:pPr>
      <w:r w:rsidRPr="00070E51">
        <w:t>Direct</w:t>
      </w:r>
      <w:r>
        <w:rPr>
          <w:szCs w:val="26"/>
        </w:rPr>
        <w:t xml:space="preserve"> reports </w:t>
      </w:r>
    </w:p>
    <w:p w14:paraId="2A9828C0" w14:textId="62BF0F35" w:rsidR="00070E51" w:rsidRPr="00070E51" w:rsidRDefault="00070E51" w:rsidP="00070E51">
      <w:pPr>
        <w:pStyle w:val="Heading2"/>
        <w:rPr>
          <w:szCs w:val="26"/>
        </w:rPr>
      </w:pPr>
      <w:r>
        <w:rPr>
          <w:szCs w:val="26"/>
        </w:rPr>
        <w:t>Budget/expenditure</w:t>
      </w:r>
    </w:p>
    <w:p w14:paraId="4551A3BC" w14:textId="48130EB9" w:rsidR="00070E51" w:rsidRDefault="00070E51" w:rsidP="00070E51">
      <w:pPr>
        <w:pStyle w:val="Heading1"/>
      </w:pPr>
      <w:r>
        <w:t>Key knowledge and experience</w:t>
      </w:r>
    </w:p>
    <w:p w14:paraId="3D3E2F10" w14:textId="58A1E328" w:rsidR="00070E51" w:rsidRPr="00070E51" w:rsidRDefault="00070E51" w:rsidP="00070E51">
      <w:pPr>
        <w:pStyle w:val="Heading1"/>
      </w:pPr>
      <w:r>
        <w:t>Essential requirements</w:t>
      </w:r>
    </w:p>
    <w:p w14:paraId="4903AF9D" w14:textId="77777777" w:rsidR="003927AE" w:rsidRPr="00C978B9" w:rsidRDefault="003927AE" w:rsidP="003927AE">
      <w:pPr>
        <w:pStyle w:val="Heading1"/>
      </w:pPr>
      <w:r w:rsidRPr="00C978B9">
        <w:t>Capabilities for the role</w:t>
      </w:r>
    </w:p>
    <w:p w14:paraId="2D74FEE4"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C633708"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54335AE" w14:textId="77777777" w:rsidR="003927AE" w:rsidRPr="00C978B9" w:rsidRDefault="003927AE" w:rsidP="003927AE">
      <w:pPr>
        <w:pStyle w:val="Heading1"/>
      </w:pPr>
      <w:r w:rsidRPr="00C978B9">
        <w:t xml:space="preserve">Focus </w:t>
      </w:r>
      <w:r>
        <w:t>c</w:t>
      </w:r>
      <w:r w:rsidRPr="00C978B9">
        <w:t>apabilities</w:t>
      </w:r>
    </w:p>
    <w:p w14:paraId="7E6F0CC7"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AB2A6C8" w14:textId="56B74B34" w:rsidR="00BB12E9" w:rsidRPr="00BB12E9"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1996"/>
        <w:gridCol w:w="885"/>
        <w:gridCol w:w="77"/>
        <w:gridCol w:w="5134"/>
        <w:gridCol w:w="1255"/>
      </w:tblGrid>
      <w:tr w:rsidR="0084452D" w:rsidRPr="00803E47" w14:paraId="06CF436A" w14:textId="77777777" w:rsidTr="006A0619">
        <w:trPr>
          <w:cnfStyle w:val="100000000000" w:firstRow="1" w:lastRow="0" w:firstColumn="0" w:lastColumn="0" w:oddVBand="0" w:evenVBand="0" w:oddHBand="0" w:evenHBand="0" w:firstRowFirstColumn="0" w:firstRowLastColumn="0" w:lastRowFirstColumn="0" w:lastRowLastColumn="0"/>
          <w:tblHeader/>
        </w:trPr>
        <w:tc>
          <w:tcPr>
            <w:tcW w:w="10753" w:type="dxa"/>
            <w:gridSpan w:val="6"/>
          </w:tcPr>
          <w:p w14:paraId="387F4D8F" w14:textId="77777777" w:rsidR="0084452D" w:rsidRPr="00803E47" w:rsidRDefault="0084452D" w:rsidP="006A0619">
            <w:pPr>
              <w:pStyle w:val="TableTextWhite0"/>
              <w:keepNext/>
              <w:jc w:val="both"/>
            </w:pPr>
            <w:r w:rsidRPr="00051E80">
              <w:rPr>
                <w:sz w:val="24"/>
                <w:szCs w:val="24"/>
              </w:rPr>
              <w:lastRenderedPageBreak/>
              <w:t>FOCUS CAPABILITIES</w:t>
            </w:r>
          </w:p>
        </w:tc>
      </w:tr>
      <w:tr w:rsidR="0084452D" w:rsidRPr="00C978B9" w14:paraId="2F7CC161" w14:textId="77777777" w:rsidTr="0084452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859F287" w14:textId="77777777" w:rsidR="0084452D" w:rsidRPr="00C978B9" w:rsidRDefault="0084452D" w:rsidP="006A0619">
            <w:pPr>
              <w:pStyle w:val="TableText"/>
              <w:keepNext/>
              <w:rPr>
                <w:b/>
                <w:sz w:val="24"/>
                <w:szCs w:val="24"/>
              </w:rPr>
            </w:pPr>
            <w:r>
              <w:rPr>
                <w:b/>
              </w:rPr>
              <w:t>Capability group/sets</w:t>
            </w:r>
          </w:p>
        </w:tc>
        <w:tc>
          <w:tcPr>
            <w:tcW w:w="2881" w:type="dxa"/>
            <w:gridSpan w:val="2"/>
            <w:tcBorders>
              <w:bottom w:val="single" w:sz="12" w:space="0" w:color="auto"/>
            </w:tcBorders>
            <w:shd w:val="clear" w:color="auto" w:fill="BCBEC0"/>
          </w:tcPr>
          <w:p w14:paraId="0DBA07A7" w14:textId="77777777" w:rsidR="0084452D" w:rsidRPr="00C978B9" w:rsidRDefault="0084452D" w:rsidP="006A0619">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14:paraId="34C446A5" w14:textId="77777777" w:rsidR="0084452D" w:rsidRDefault="0084452D" w:rsidP="006A0619">
            <w:pPr>
              <w:pStyle w:val="TableText"/>
              <w:keepNext/>
              <w:rPr>
                <w:b/>
              </w:rPr>
            </w:pPr>
          </w:p>
        </w:tc>
        <w:tc>
          <w:tcPr>
            <w:tcW w:w="5134" w:type="dxa"/>
            <w:tcBorders>
              <w:bottom w:val="single" w:sz="12" w:space="0" w:color="auto"/>
            </w:tcBorders>
            <w:shd w:val="clear" w:color="auto" w:fill="BCBEC0"/>
          </w:tcPr>
          <w:p w14:paraId="68D6EB86" w14:textId="77777777" w:rsidR="0084452D" w:rsidRDefault="0084452D" w:rsidP="006A0619">
            <w:pPr>
              <w:pStyle w:val="TableText"/>
              <w:keepNext/>
              <w:rPr>
                <w:b/>
              </w:rPr>
            </w:pPr>
            <w:r>
              <w:rPr>
                <w:b/>
              </w:rPr>
              <w:t>Behavioural indicators</w:t>
            </w:r>
          </w:p>
        </w:tc>
        <w:tc>
          <w:tcPr>
            <w:tcW w:w="1255" w:type="dxa"/>
            <w:tcBorders>
              <w:bottom w:val="single" w:sz="12" w:space="0" w:color="auto"/>
            </w:tcBorders>
            <w:shd w:val="clear" w:color="auto" w:fill="BCBEC0"/>
          </w:tcPr>
          <w:p w14:paraId="18166DBE" w14:textId="77777777" w:rsidR="0084452D" w:rsidRDefault="0084452D" w:rsidP="006A0619">
            <w:pPr>
              <w:pStyle w:val="TableText"/>
              <w:keepNext/>
              <w:jc w:val="both"/>
              <w:rPr>
                <w:b/>
              </w:rPr>
            </w:pPr>
            <w:r>
              <w:rPr>
                <w:b/>
              </w:rPr>
              <w:t xml:space="preserve">Level </w:t>
            </w:r>
          </w:p>
        </w:tc>
      </w:tr>
      <w:tr w:rsidR="0084452D" w:rsidRPr="00C978B9" w14:paraId="323C8646" w14:textId="77777777" w:rsidTr="0084452D">
        <w:tc>
          <w:tcPr>
            <w:tcW w:w="1406" w:type="dxa"/>
            <w:tcBorders>
              <w:bottom w:val="single" w:sz="4" w:space="0" w:color="BCBEC0"/>
            </w:tcBorders>
          </w:tcPr>
          <w:p w14:paraId="65FA5E63" w14:textId="232E5E4A" w:rsidR="0084452D" w:rsidRPr="00C978B9" w:rsidRDefault="00E13EEA" w:rsidP="006A0619">
            <w:pPr>
              <w:keepNext/>
            </w:pPr>
            <w:r w:rsidRPr="00C978B9">
              <w:rPr>
                <w:noProof/>
                <w:lang w:eastAsia="en-AU"/>
              </w:rPr>
              <w:drawing>
                <wp:inline distT="0" distB="0" distL="0" distR="0" wp14:anchorId="44E40FC1" wp14:editId="2FC5B049">
                  <wp:extent cx="848995" cy="848995"/>
                  <wp:effectExtent l="0" t="0" r="8255" b="8255"/>
                  <wp:docPr id="15"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96" w:type="dxa"/>
            <w:tcBorders>
              <w:bottom w:val="single" w:sz="4" w:space="0" w:color="BCBEC0"/>
            </w:tcBorders>
          </w:tcPr>
          <w:p w14:paraId="5103DBF3" w14:textId="77777777" w:rsidR="0084452D" w:rsidRPr="00A8226F" w:rsidRDefault="0084452D" w:rsidP="006A0619">
            <w:pPr>
              <w:pStyle w:val="TableText"/>
              <w:keepNext/>
              <w:rPr>
                <w:b/>
              </w:rPr>
            </w:pPr>
            <w:r>
              <w:rPr>
                <w:b/>
              </w:rPr>
              <w:t>Act with Integrity</w:t>
            </w:r>
          </w:p>
          <w:p w14:paraId="1C19C6E8" w14:textId="77777777" w:rsidR="0084452D" w:rsidRPr="00AA57E3" w:rsidRDefault="0084452D" w:rsidP="006A0619">
            <w:pPr>
              <w:pStyle w:val="TableText"/>
              <w:keepNext/>
            </w:pPr>
            <w:r>
              <w:t>Be ethical and professional, and uphold and promote the public sector values</w:t>
            </w:r>
          </w:p>
        </w:tc>
        <w:tc>
          <w:tcPr>
            <w:tcW w:w="6096" w:type="dxa"/>
            <w:gridSpan w:val="3"/>
            <w:tcBorders>
              <w:bottom w:val="single" w:sz="4" w:space="0" w:color="BCBEC0"/>
            </w:tcBorders>
          </w:tcPr>
          <w:p w14:paraId="23F06CA7" w14:textId="77777777" w:rsidR="0084452D" w:rsidRPr="00AA57E3" w:rsidRDefault="0084452D" w:rsidP="006A0619">
            <w:pPr>
              <w:pStyle w:val="TableBullet"/>
            </w:pPr>
            <w:r>
              <w:t>Model the highest standards of ethical and professional behaviour and reinforce their use</w:t>
            </w:r>
          </w:p>
          <w:p w14:paraId="59850940" w14:textId="77777777" w:rsidR="0084452D" w:rsidRPr="00AA57E3" w:rsidRDefault="0084452D" w:rsidP="006A0619">
            <w:pPr>
              <w:pStyle w:val="TableBullet"/>
            </w:pPr>
            <w:r>
              <w:t>Represent the organisation in an honest, ethical and professional way and set an example for others to follow</w:t>
            </w:r>
          </w:p>
          <w:p w14:paraId="5FC0BA22" w14:textId="77777777" w:rsidR="0084452D" w:rsidRPr="00AA57E3" w:rsidRDefault="0084452D" w:rsidP="006A0619">
            <w:pPr>
              <w:pStyle w:val="TableBullet"/>
            </w:pPr>
            <w:r>
              <w:t>Promote a culture of integrity and professionalism within the organisation and in dealings external to government</w:t>
            </w:r>
          </w:p>
          <w:p w14:paraId="7FB19B0A" w14:textId="77777777" w:rsidR="0084452D" w:rsidRPr="00AA57E3" w:rsidRDefault="0084452D" w:rsidP="006A0619">
            <w:pPr>
              <w:pStyle w:val="TableBullet"/>
            </w:pPr>
            <w:r>
              <w:t>Monitor ethical practices, standards and systems and reinforce their use</w:t>
            </w:r>
          </w:p>
          <w:p w14:paraId="5B95D607" w14:textId="77777777" w:rsidR="0084452D" w:rsidRPr="00AA57E3" w:rsidRDefault="0084452D" w:rsidP="006A0619">
            <w:pPr>
              <w:pStyle w:val="TableBullet"/>
            </w:pPr>
            <w:r>
              <w:t>Act promptly on reported breaches of legislation, policies and guidelines</w:t>
            </w:r>
          </w:p>
        </w:tc>
        <w:tc>
          <w:tcPr>
            <w:tcW w:w="1255" w:type="dxa"/>
            <w:tcBorders>
              <w:bottom w:val="single" w:sz="4" w:space="0" w:color="BCBEC0"/>
            </w:tcBorders>
          </w:tcPr>
          <w:p w14:paraId="1E40AD13" w14:textId="77777777" w:rsidR="0084452D" w:rsidRDefault="0084452D" w:rsidP="006A0619">
            <w:pPr>
              <w:pStyle w:val="TableBullet"/>
              <w:numPr>
                <w:ilvl w:val="0"/>
                <w:numId w:val="0"/>
              </w:numPr>
              <w:jc w:val="both"/>
            </w:pPr>
            <w:r>
              <w:t>Advanced</w:t>
            </w:r>
          </w:p>
        </w:tc>
      </w:tr>
      <w:tr w:rsidR="0084452D" w:rsidRPr="00C978B9" w14:paraId="34A1BCF0" w14:textId="77777777" w:rsidTr="0084452D">
        <w:tc>
          <w:tcPr>
            <w:tcW w:w="1406" w:type="dxa"/>
            <w:tcBorders>
              <w:bottom w:val="single" w:sz="4" w:space="0" w:color="BCBEC0"/>
            </w:tcBorders>
          </w:tcPr>
          <w:p w14:paraId="0137590A" w14:textId="442BC057" w:rsidR="0084452D" w:rsidRPr="00C978B9" w:rsidRDefault="00E13EEA" w:rsidP="006A0619">
            <w:pPr>
              <w:keepNext/>
            </w:pPr>
            <w:r w:rsidRPr="00C978B9">
              <w:rPr>
                <w:noProof/>
                <w:lang w:eastAsia="en-AU"/>
              </w:rPr>
              <w:drawing>
                <wp:inline distT="0" distB="0" distL="0" distR="0" wp14:anchorId="5D7EB0B5" wp14:editId="4BB6692E">
                  <wp:extent cx="854016" cy="854016"/>
                  <wp:effectExtent l="0" t="0" r="3810" b="3810"/>
                  <wp:docPr id="16"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996" w:type="dxa"/>
            <w:tcBorders>
              <w:bottom w:val="single" w:sz="4" w:space="0" w:color="BCBEC0"/>
            </w:tcBorders>
          </w:tcPr>
          <w:p w14:paraId="435F8782" w14:textId="77777777" w:rsidR="0084452D" w:rsidRPr="00A8226F" w:rsidRDefault="0084452D" w:rsidP="006A0619">
            <w:pPr>
              <w:pStyle w:val="TableText"/>
              <w:keepNext/>
              <w:rPr>
                <w:b/>
              </w:rPr>
            </w:pPr>
            <w:r>
              <w:rPr>
                <w:b/>
              </w:rPr>
              <w:t>Communicate Effectively</w:t>
            </w:r>
          </w:p>
          <w:p w14:paraId="42DE6CE1" w14:textId="77777777" w:rsidR="0084452D" w:rsidRPr="00AA57E3" w:rsidRDefault="0084452D" w:rsidP="006A0619">
            <w:pPr>
              <w:pStyle w:val="TableText"/>
              <w:keepNext/>
            </w:pPr>
            <w:r>
              <w:t>Communicate clearly, actively listen to others, and respond with understanding and respect</w:t>
            </w:r>
          </w:p>
        </w:tc>
        <w:tc>
          <w:tcPr>
            <w:tcW w:w="6096" w:type="dxa"/>
            <w:gridSpan w:val="3"/>
            <w:tcBorders>
              <w:bottom w:val="single" w:sz="4" w:space="0" w:color="BCBEC0"/>
            </w:tcBorders>
          </w:tcPr>
          <w:p w14:paraId="6A03D332" w14:textId="77777777" w:rsidR="0084452D" w:rsidRPr="00AA57E3" w:rsidRDefault="0084452D" w:rsidP="006A0619">
            <w:pPr>
              <w:pStyle w:val="TableBullet"/>
            </w:pPr>
            <w:r>
              <w:t>Present with credibility, engage diverse audiences and test levels of understanding</w:t>
            </w:r>
          </w:p>
          <w:p w14:paraId="2FCA0EBD" w14:textId="77777777" w:rsidR="0084452D" w:rsidRPr="00AA57E3" w:rsidRDefault="0084452D" w:rsidP="006A0619">
            <w:pPr>
              <w:pStyle w:val="TableBullet"/>
            </w:pPr>
            <w:r>
              <w:t>Translate technical and complex information clearly and concisely for diverse audiences</w:t>
            </w:r>
          </w:p>
          <w:p w14:paraId="75A43FE0" w14:textId="77777777" w:rsidR="0084452D" w:rsidRPr="00AA57E3" w:rsidRDefault="0084452D" w:rsidP="006A0619">
            <w:pPr>
              <w:pStyle w:val="TableBullet"/>
            </w:pPr>
            <w:r>
              <w:t>Create opportunities for others to contribute to discussion and debate</w:t>
            </w:r>
          </w:p>
          <w:p w14:paraId="39335EB3" w14:textId="77777777" w:rsidR="0084452D" w:rsidRPr="00AA57E3" w:rsidRDefault="0084452D" w:rsidP="006A0619">
            <w:pPr>
              <w:pStyle w:val="TableBullet"/>
            </w:pPr>
            <w:r>
              <w:t>Contribute to and promote information sharing across the organisation</w:t>
            </w:r>
          </w:p>
          <w:p w14:paraId="02C4C948" w14:textId="77777777" w:rsidR="0084452D" w:rsidRPr="00AA57E3" w:rsidRDefault="0084452D" w:rsidP="006A0619">
            <w:pPr>
              <w:pStyle w:val="TableBullet"/>
            </w:pPr>
            <w:r>
              <w:t>Manage complex communications that involve understanding and responding to multiple and divergent viewpoints</w:t>
            </w:r>
          </w:p>
          <w:p w14:paraId="526A70E0" w14:textId="77777777" w:rsidR="0084452D" w:rsidRPr="00AA57E3" w:rsidRDefault="0084452D" w:rsidP="006A0619">
            <w:pPr>
              <w:pStyle w:val="TableBullet"/>
            </w:pPr>
            <w:r>
              <w:t>Explore creative ways to engage diverse audiences and communicate information</w:t>
            </w:r>
          </w:p>
          <w:p w14:paraId="5879112D" w14:textId="77777777" w:rsidR="0084452D" w:rsidRPr="00AA57E3" w:rsidRDefault="0084452D" w:rsidP="006A0619">
            <w:pPr>
              <w:pStyle w:val="TableBullet"/>
            </w:pPr>
            <w:r>
              <w:t>Adjust style and approach to optimise outcomes</w:t>
            </w:r>
          </w:p>
          <w:p w14:paraId="3794C6FC" w14:textId="77777777" w:rsidR="0084452D" w:rsidRPr="00AA57E3" w:rsidRDefault="0084452D" w:rsidP="006A0619">
            <w:pPr>
              <w:pStyle w:val="TableBullet"/>
            </w:pPr>
            <w:r>
              <w:t>Write fluently and persuasively in plain English and in a range of styles and formats</w:t>
            </w:r>
          </w:p>
        </w:tc>
        <w:tc>
          <w:tcPr>
            <w:tcW w:w="1255" w:type="dxa"/>
            <w:tcBorders>
              <w:bottom w:val="single" w:sz="4" w:space="0" w:color="BCBEC0"/>
            </w:tcBorders>
          </w:tcPr>
          <w:p w14:paraId="61A29101" w14:textId="77777777" w:rsidR="0084452D" w:rsidRDefault="0084452D" w:rsidP="006A0619">
            <w:pPr>
              <w:pStyle w:val="TableBullet"/>
              <w:numPr>
                <w:ilvl w:val="0"/>
                <w:numId w:val="0"/>
              </w:numPr>
              <w:jc w:val="both"/>
            </w:pPr>
            <w:r>
              <w:t>Advanced</w:t>
            </w:r>
          </w:p>
        </w:tc>
      </w:tr>
      <w:tr w:rsidR="0084452D" w:rsidRPr="00C978B9" w14:paraId="2D738BB1" w14:textId="77777777" w:rsidTr="0084452D">
        <w:tc>
          <w:tcPr>
            <w:tcW w:w="1406" w:type="dxa"/>
            <w:tcBorders>
              <w:bottom w:val="single" w:sz="4" w:space="0" w:color="BCBEC0"/>
            </w:tcBorders>
          </w:tcPr>
          <w:p w14:paraId="3933CBBE" w14:textId="02762460" w:rsidR="0084452D" w:rsidRPr="00C978B9" w:rsidRDefault="00E13EEA" w:rsidP="006A0619">
            <w:pPr>
              <w:keepNext/>
            </w:pPr>
            <w:r w:rsidRPr="00C978B9">
              <w:rPr>
                <w:noProof/>
                <w:lang w:eastAsia="en-AU"/>
              </w:rPr>
              <w:drawing>
                <wp:inline distT="0" distB="0" distL="0" distR="0" wp14:anchorId="095E26AF" wp14:editId="2874870D">
                  <wp:extent cx="854015" cy="854015"/>
                  <wp:effectExtent l="0" t="0" r="3810" b="3810"/>
                  <wp:docPr id="17"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96" w:type="dxa"/>
            <w:tcBorders>
              <w:bottom w:val="single" w:sz="4" w:space="0" w:color="BCBEC0"/>
            </w:tcBorders>
          </w:tcPr>
          <w:p w14:paraId="131C0833" w14:textId="77777777" w:rsidR="0084452D" w:rsidRPr="00A8226F" w:rsidRDefault="0084452D" w:rsidP="006A0619">
            <w:pPr>
              <w:pStyle w:val="TableText"/>
              <w:keepNext/>
              <w:rPr>
                <w:b/>
              </w:rPr>
            </w:pPr>
            <w:r>
              <w:rPr>
                <w:b/>
              </w:rPr>
              <w:t>Think and Solve Problems</w:t>
            </w:r>
          </w:p>
          <w:p w14:paraId="35734DA4" w14:textId="77777777" w:rsidR="0084452D" w:rsidRPr="00AA57E3" w:rsidRDefault="0084452D" w:rsidP="006A0619">
            <w:pPr>
              <w:pStyle w:val="TableText"/>
              <w:keepNext/>
            </w:pPr>
            <w:r>
              <w:t>Think, analyse and consider the broader context to develop practical solutions</w:t>
            </w:r>
          </w:p>
        </w:tc>
        <w:tc>
          <w:tcPr>
            <w:tcW w:w="6096" w:type="dxa"/>
            <w:gridSpan w:val="3"/>
            <w:tcBorders>
              <w:bottom w:val="single" w:sz="4" w:space="0" w:color="BCBEC0"/>
            </w:tcBorders>
          </w:tcPr>
          <w:p w14:paraId="23766080" w14:textId="77777777" w:rsidR="0084452D" w:rsidRPr="00AA57E3" w:rsidRDefault="0084452D" w:rsidP="006A0619">
            <w:pPr>
              <w:pStyle w:val="TableBullet"/>
            </w:pPr>
            <w:r>
              <w:t>Undertake objective, critical analysis to draw accurate conclusions that recognise and manage contextual issues</w:t>
            </w:r>
          </w:p>
          <w:p w14:paraId="0F60D2C3" w14:textId="77777777" w:rsidR="0084452D" w:rsidRPr="00AA57E3" w:rsidRDefault="0084452D" w:rsidP="006A0619">
            <w:pPr>
              <w:pStyle w:val="TableBullet"/>
            </w:pPr>
            <w:r>
              <w:t>Work through issues, weigh up alternatives and identify the most effective solutions in collaboration with others</w:t>
            </w:r>
          </w:p>
          <w:p w14:paraId="10824887" w14:textId="77777777" w:rsidR="0084452D" w:rsidRPr="00AA57E3" w:rsidRDefault="0084452D" w:rsidP="006A0619">
            <w:pPr>
              <w:pStyle w:val="TableBullet"/>
            </w:pPr>
            <w:r>
              <w:t>Take account of the wider business context when considering options to resolve issues</w:t>
            </w:r>
          </w:p>
          <w:p w14:paraId="712513AB" w14:textId="77777777" w:rsidR="0084452D" w:rsidRPr="00AA57E3" w:rsidRDefault="0084452D" w:rsidP="006A0619">
            <w:pPr>
              <w:pStyle w:val="TableBullet"/>
            </w:pPr>
            <w:r>
              <w:t>Explore a range of possibilities and creative alternatives to contribute to system, process and business improvements</w:t>
            </w:r>
          </w:p>
          <w:p w14:paraId="367082E7" w14:textId="77777777" w:rsidR="0084452D" w:rsidRPr="00AA57E3" w:rsidRDefault="0084452D" w:rsidP="006A0619">
            <w:pPr>
              <w:pStyle w:val="TableBullet"/>
            </w:pPr>
            <w:r>
              <w:t>Implement systems and processes that are underpinned by high-quality research and analysis</w:t>
            </w:r>
          </w:p>
          <w:p w14:paraId="155AB475" w14:textId="77777777" w:rsidR="0084452D" w:rsidRPr="00AA57E3" w:rsidRDefault="0084452D" w:rsidP="006A0619">
            <w:pPr>
              <w:pStyle w:val="TableBullet"/>
            </w:pPr>
            <w:r>
              <w:t>Look for opportunities to design innovative solutions to meet user needs and service demands</w:t>
            </w:r>
          </w:p>
          <w:p w14:paraId="53C9AC7E" w14:textId="77777777" w:rsidR="0084452D" w:rsidRPr="00AA57E3" w:rsidRDefault="0084452D" w:rsidP="006A0619">
            <w:pPr>
              <w:pStyle w:val="TableBullet"/>
            </w:pPr>
            <w:r>
              <w:t>Evaluate the performance and effectiveness of services, policies and programs against clear criteria</w:t>
            </w:r>
          </w:p>
        </w:tc>
        <w:tc>
          <w:tcPr>
            <w:tcW w:w="1255" w:type="dxa"/>
            <w:tcBorders>
              <w:bottom w:val="single" w:sz="4" w:space="0" w:color="BCBEC0"/>
            </w:tcBorders>
          </w:tcPr>
          <w:p w14:paraId="7AEB3C41" w14:textId="77777777" w:rsidR="0084452D" w:rsidRDefault="0084452D" w:rsidP="006A0619">
            <w:pPr>
              <w:pStyle w:val="TableBullet"/>
              <w:numPr>
                <w:ilvl w:val="0"/>
                <w:numId w:val="0"/>
              </w:numPr>
              <w:jc w:val="both"/>
            </w:pPr>
            <w:r>
              <w:t>Advanced</w:t>
            </w:r>
          </w:p>
        </w:tc>
      </w:tr>
      <w:tr w:rsidR="0084452D" w:rsidRPr="00C978B9" w14:paraId="0938706B" w14:textId="77777777" w:rsidTr="0084452D">
        <w:tc>
          <w:tcPr>
            <w:tcW w:w="1406" w:type="dxa"/>
            <w:tcBorders>
              <w:bottom w:val="single" w:sz="4" w:space="0" w:color="BCBEC0"/>
            </w:tcBorders>
          </w:tcPr>
          <w:p w14:paraId="7F1A663C" w14:textId="6232435D" w:rsidR="0084452D" w:rsidRPr="00C978B9" w:rsidRDefault="00E13EEA" w:rsidP="006A0619">
            <w:pPr>
              <w:keepNext/>
            </w:pPr>
            <w:r w:rsidRPr="00C978B9">
              <w:rPr>
                <w:noProof/>
                <w:lang w:eastAsia="en-AU"/>
              </w:rPr>
              <w:lastRenderedPageBreak/>
              <w:drawing>
                <wp:inline distT="0" distB="0" distL="0" distR="0" wp14:anchorId="3D4F2951" wp14:editId="20935273">
                  <wp:extent cx="845388" cy="845388"/>
                  <wp:effectExtent l="0" t="0" r="0" b="0"/>
                  <wp:docPr id="1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996" w:type="dxa"/>
            <w:tcBorders>
              <w:bottom w:val="single" w:sz="4" w:space="0" w:color="BCBEC0"/>
            </w:tcBorders>
          </w:tcPr>
          <w:p w14:paraId="32D109C1" w14:textId="77777777" w:rsidR="0084452D" w:rsidRPr="00A8226F" w:rsidRDefault="0084452D" w:rsidP="006A0619">
            <w:pPr>
              <w:pStyle w:val="TableText"/>
              <w:keepNext/>
              <w:rPr>
                <w:b/>
              </w:rPr>
            </w:pPr>
            <w:r>
              <w:rPr>
                <w:b/>
              </w:rPr>
              <w:t>Procurement and Contract Management</w:t>
            </w:r>
          </w:p>
          <w:p w14:paraId="186FF1A1" w14:textId="77777777" w:rsidR="0084452D" w:rsidRPr="00AA57E3" w:rsidRDefault="0084452D" w:rsidP="006A0619">
            <w:pPr>
              <w:pStyle w:val="TableText"/>
              <w:keepNext/>
            </w:pPr>
            <w:r>
              <w:t>Understand and apply procurement processes to ensure effective purchasing and contract performance</w:t>
            </w:r>
          </w:p>
        </w:tc>
        <w:tc>
          <w:tcPr>
            <w:tcW w:w="6096" w:type="dxa"/>
            <w:gridSpan w:val="3"/>
            <w:tcBorders>
              <w:bottom w:val="single" w:sz="4" w:space="0" w:color="BCBEC0"/>
            </w:tcBorders>
          </w:tcPr>
          <w:p w14:paraId="19957007" w14:textId="77777777" w:rsidR="0084452D" w:rsidRPr="00AA57E3" w:rsidRDefault="0084452D" w:rsidP="006A0619">
            <w:pPr>
              <w:pStyle w:val="TableBullet"/>
            </w:pPr>
            <w:r>
              <w:t>Apply legal, policy and organisational guidelines and procedures relating to procurement and contract management</w:t>
            </w:r>
          </w:p>
          <w:p w14:paraId="14F77B69" w14:textId="77777777" w:rsidR="0084452D" w:rsidRPr="00AA57E3" w:rsidRDefault="0084452D" w:rsidP="006A0619">
            <w:pPr>
              <w:pStyle w:val="TableBullet"/>
            </w:pPr>
            <w:r>
              <w:t>Develop well-written, well-structured procurement documentation that clearly sets out the business requirements</w:t>
            </w:r>
          </w:p>
          <w:p w14:paraId="75462DD4" w14:textId="77777777" w:rsidR="0084452D" w:rsidRPr="00AA57E3" w:rsidRDefault="0084452D" w:rsidP="006A0619">
            <w:pPr>
              <w:pStyle w:val="TableBullet"/>
            </w:pPr>
            <w:r>
              <w:t>Monitor procurement and contract management processes to ensure they are open, transparent and competitive</w:t>
            </w:r>
          </w:p>
          <w:p w14:paraId="2059112F" w14:textId="77777777" w:rsidR="0084452D" w:rsidRPr="00AA57E3" w:rsidRDefault="0084452D" w:rsidP="006A0619">
            <w:pPr>
              <w:pStyle w:val="TableBullet"/>
            </w:pPr>
            <w:r>
              <w:t>Be aware of procurement and contract management risks, and actions to manage or mitigate risk in monitoring contract performance</w:t>
            </w:r>
          </w:p>
          <w:p w14:paraId="13F4F299" w14:textId="77777777" w:rsidR="0084452D" w:rsidRPr="00AA57E3" w:rsidRDefault="0084452D" w:rsidP="006A0619">
            <w:pPr>
              <w:pStyle w:val="TableBullet"/>
            </w:pPr>
            <w:r>
              <w:t>Evaluate tenders and select providers in an objective and rigorous way, in line with established guidelines and principles</w:t>
            </w:r>
          </w:p>
          <w:p w14:paraId="370B85BD" w14:textId="77777777" w:rsidR="0084452D" w:rsidRPr="00AA57E3" w:rsidRDefault="0084452D" w:rsidP="006A0619">
            <w:pPr>
              <w:pStyle w:val="TableBullet"/>
            </w:pPr>
            <w:r>
              <w:t>Escalate procurement and contract management issues, where required</w:t>
            </w:r>
          </w:p>
        </w:tc>
        <w:tc>
          <w:tcPr>
            <w:tcW w:w="1255" w:type="dxa"/>
            <w:tcBorders>
              <w:bottom w:val="single" w:sz="4" w:space="0" w:color="BCBEC0"/>
            </w:tcBorders>
          </w:tcPr>
          <w:p w14:paraId="5016794D" w14:textId="77777777" w:rsidR="0084452D" w:rsidRDefault="0084452D" w:rsidP="006A0619">
            <w:pPr>
              <w:pStyle w:val="TableBullet"/>
              <w:numPr>
                <w:ilvl w:val="0"/>
                <w:numId w:val="0"/>
              </w:numPr>
              <w:jc w:val="both"/>
            </w:pPr>
            <w:r>
              <w:t>Adept</w:t>
            </w:r>
          </w:p>
        </w:tc>
      </w:tr>
      <w:tr w:rsidR="0084452D" w:rsidRPr="00C978B9" w14:paraId="0A528102" w14:textId="77777777" w:rsidTr="0084452D">
        <w:tc>
          <w:tcPr>
            <w:tcW w:w="1406" w:type="dxa"/>
            <w:tcBorders>
              <w:bottom w:val="single" w:sz="4" w:space="0" w:color="BCBEC0"/>
            </w:tcBorders>
          </w:tcPr>
          <w:p w14:paraId="307823BF" w14:textId="72820020" w:rsidR="0084452D" w:rsidRPr="00C978B9" w:rsidRDefault="00E13EEA" w:rsidP="006A0619">
            <w:pPr>
              <w:keepNext/>
            </w:pPr>
            <w:r w:rsidRPr="00C978B9">
              <w:rPr>
                <w:noProof/>
                <w:lang w:eastAsia="en-AU"/>
              </w:rPr>
              <w:drawing>
                <wp:inline distT="0" distB="0" distL="0" distR="0" wp14:anchorId="004BB354" wp14:editId="089608D1">
                  <wp:extent cx="847725" cy="847725"/>
                  <wp:effectExtent l="0" t="0" r="9525" b="9525"/>
                  <wp:docPr id="19"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996" w:type="dxa"/>
            <w:tcBorders>
              <w:bottom w:val="single" w:sz="4" w:space="0" w:color="BCBEC0"/>
            </w:tcBorders>
          </w:tcPr>
          <w:p w14:paraId="0C00278A" w14:textId="77777777" w:rsidR="0084452D" w:rsidRPr="00A8226F" w:rsidRDefault="0084452D" w:rsidP="006A0619">
            <w:pPr>
              <w:pStyle w:val="TableText"/>
              <w:keepNext/>
              <w:rPr>
                <w:b/>
              </w:rPr>
            </w:pPr>
            <w:r>
              <w:rPr>
                <w:b/>
              </w:rPr>
              <w:t>Optimise Business Outcomes</w:t>
            </w:r>
          </w:p>
          <w:p w14:paraId="7CF981BE" w14:textId="77777777" w:rsidR="0084452D" w:rsidRPr="00AA57E3" w:rsidRDefault="0084452D" w:rsidP="006A0619">
            <w:pPr>
              <w:pStyle w:val="TableText"/>
              <w:keepNext/>
            </w:pPr>
            <w:r>
              <w:t>Manage people and resources effectively to achieve public value</w:t>
            </w:r>
          </w:p>
        </w:tc>
        <w:tc>
          <w:tcPr>
            <w:tcW w:w="6096" w:type="dxa"/>
            <w:gridSpan w:val="3"/>
            <w:tcBorders>
              <w:bottom w:val="single" w:sz="4" w:space="0" w:color="BCBEC0"/>
            </w:tcBorders>
          </w:tcPr>
          <w:p w14:paraId="0AF34119" w14:textId="77777777" w:rsidR="0084452D" w:rsidRPr="00AA57E3" w:rsidRDefault="0084452D" w:rsidP="006A0619">
            <w:pPr>
              <w:pStyle w:val="TableBullet"/>
            </w:pPr>
            <w:r>
              <w:t>Initiate and develop longer-term goals and plans to guide the work of the team in line with organisational objectives</w:t>
            </w:r>
          </w:p>
          <w:p w14:paraId="3115254A" w14:textId="77777777" w:rsidR="0084452D" w:rsidRPr="00AA57E3" w:rsidRDefault="0084452D" w:rsidP="006A0619">
            <w:pPr>
              <w:pStyle w:val="TableBullet"/>
            </w:pPr>
            <w:r>
              <w:t>Allocate resources to ensure the achievement of business outcomes and contribute to wider workforce planning</w:t>
            </w:r>
          </w:p>
          <w:p w14:paraId="13444D1F" w14:textId="77777777" w:rsidR="0084452D" w:rsidRPr="00AA57E3" w:rsidRDefault="0084452D" w:rsidP="006A0619">
            <w:pPr>
              <w:pStyle w:val="TableBullet"/>
            </w:pPr>
            <w:r>
              <w:t>When planning resources, implement processes that encourage the attraction and retention of people of diverse cultures, backgrounds and experiences</w:t>
            </w:r>
          </w:p>
          <w:p w14:paraId="3E4F4B72" w14:textId="77777777" w:rsidR="0084452D" w:rsidRPr="00AA57E3" w:rsidRDefault="0084452D" w:rsidP="006A0619">
            <w:pPr>
              <w:pStyle w:val="TableBullet"/>
            </w:pPr>
            <w:r>
              <w:t>Ensure that team members base their decisions on a sound understanding of business and risk management principles, applied in a public sector context</w:t>
            </w:r>
          </w:p>
          <w:p w14:paraId="030E1C33" w14:textId="77777777" w:rsidR="0084452D" w:rsidRPr="00AA57E3" w:rsidRDefault="0084452D" w:rsidP="006A0619">
            <w:pPr>
              <w:pStyle w:val="TableBullet"/>
            </w:pPr>
            <w:r>
              <w:t>Monitor performance against standards and take timely corrective actions</w:t>
            </w:r>
          </w:p>
          <w:p w14:paraId="7D5F4432" w14:textId="77777777" w:rsidR="0084452D" w:rsidRDefault="0084452D" w:rsidP="006A0619">
            <w:pPr>
              <w:pStyle w:val="TableBullet"/>
            </w:pPr>
            <w:r>
              <w:t>Keep others informed about progress and performance outcomes</w:t>
            </w:r>
          </w:p>
          <w:p w14:paraId="4F5C8474" w14:textId="38955DF1" w:rsidR="0084452D" w:rsidRPr="00AA57E3" w:rsidRDefault="0084452D" w:rsidP="0084452D">
            <w:pPr>
              <w:pStyle w:val="TableBullet"/>
              <w:numPr>
                <w:ilvl w:val="0"/>
                <w:numId w:val="0"/>
              </w:numPr>
              <w:ind w:left="360" w:hanging="360"/>
            </w:pPr>
          </w:p>
        </w:tc>
        <w:tc>
          <w:tcPr>
            <w:tcW w:w="1255" w:type="dxa"/>
            <w:tcBorders>
              <w:bottom w:val="single" w:sz="4" w:space="0" w:color="BCBEC0"/>
            </w:tcBorders>
          </w:tcPr>
          <w:p w14:paraId="2B522B43" w14:textId="77777777" w:rsidR="0084452D" w:rsidRDefault="0084452D" w:rsidP="006A0619">
            <w:pPr>
              <w:pStyle w:val="TableBullet"/>
              <w:numPr>
                <w:ilvl w:val="0"/>
                <w:numId w:val="0"/>
              </w:numPr>
              <w:jc w:val="both"/>
            </w:pPr>
            <w:r>
              <w:t>Adept</w:t>
            </w:r>
          </w:p>
        </w:tc>
      </w:tr>
      <w:tr w:rsidR="0084452D" w:rsidRPr="00C978B9" w14:paraId="22CE832A" w14:textId="77777777" w:rsidTr="006A0619">
        <w:tblPrEx>
          <w:tblBorders>
            <w:top w:val="single" w:sz="8" w:space="0" w:color="auto"/>
            <w:bottom w:val="single" w:sz="8" w:space="0" w:color="BCBEC0"/>
          </w:tblBorders>
        </w:tblPrEx>
        <w:tc>
          <w:tcPr>
            <w:tcW w:w="10753" w:type="dxa"/>
            <w:gridSpan w:val="6"/>
            <w:shd w:val="clear" w:color="auto" w:fill="6D276A"/>
          </w:tcPr>
          <w:p w14:paraId="1A2BF123" w14:textId="77777777" w:rsidR="0084452D" w:rsidRPr="008539FF" w:rsidRDefault="0084452D" w:rsidP="006A0619">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84452D" w:rsidRPr="00C978B9" w14:paraId="5E2AA0EB" w14:textId="77777777" w:rsidTr="0084452D">
        <w:tc>
          <w:tcPr>
            <w:tcW w:w="1406" w:type="dxa"/>
            <w:vMerge w:val="restart"/>
            <w:tcBorders>
              <w:bottom w:val="single" w:sz="4" w:space="0" w:color="BCBEC0"/>
            </w:tcBorders>
          </w:tcPr>
          <w:p w14:paraId="4D00838D" w14:textId="77777777" w:rsidR="0084452D" w:rsidRPr="00C978B9" w:rsidRDefault="0084452D" w:rsidP="006A0619">
            <w:pPr>
              <w:keepNext/>
            </w:pPr>
            <w:r w:rsidRPr="00C978B9">
              <w:rPr>
                <w:noProof/>
                <w:lang w:eastAsia="en-AU"/>
              </w:rPr>
              <w:lastRenderedPageBreak/>
              <w:drawing>
                <wp:inline distT="0" distB="0" distL="0" distR="0" wp14:anchorId="6E834B07" wp14:editId="0D6B9193">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1996" w:type="dxa"/>
            <w:tcBorders>
              <w:bottom w:val="single" w:sz="4" w:space="0" w:color="BCBEC0"/>
            </w:tcBorders>
          </w:tcPr>
          <w:p w14:paraId="27C39A4E" w14:textId="77777777" w:rsidR="0084452D" w:rsidRPr="00A8226F" w:rsidRDefault="0084452D" w:rsidP="006A0619">
            <w:pPr>
              <w:pStyle w:val="TableText"/>
              <w:keepNext/>
              <w:rPr>
                <w:b/>
              </w:rPr>
            </w:pPr>
            <w:r>
              <w:rPr>
                <w:b/>
              </w:rPr>
              <w:t>Procurement Analysis</w:t>
            </w:r>
          </w:p>
          <w:p w14:paraId="16037343" w14:textId="77777777" w:rsidR="0084452D" w:rsidRPr="00AA57E3" w:rsidRDefault="0084452D" w:rsidP="006A0619">
            <w:pPr>
              <w:pStyle w:val="TableText"/>
              <w:keepNext/>
            </w:pPr>
            <w:r>
              <w:t>Gather and evaluate information on the market, business needs, categories, key suppliers, the supply chain and contextual factors to inform procurement decisions</w:t>
            </w:r>
          </w:p>
        </w:tc>
        <w:tc>
          <w:tcPr>
            <w:tcW w:w="6096" w:type="dxa"/>
            <w:gridSpan w:val="3"/>
            <w:tcBorders>
              <w:bottom w:val="single" w:sz="4" w:space="0" w:color="BCBEC0"/>
            </w:tcBorders>
          </w:tcPr>
          <w:p w14:paraId="1D698B69" w14:textId="77777777" w:rsidR="0084452D" w:rsidRPr="00AA57E3" w:rsidRDefault="0084452D" w:rsidP="006A0619">
            <w:pPr>
              <w:pStyle w:val="TableBullet"/>
            </w:pPr>
            <w:r>
              <w:t>Lead the development of procurement strategies in consultation with business partners</w:t>
            </w:r>
          </w:p>
          <w:p w14:paraId="75160C37" w14:textId="77777777" w:rsidR="0084452D" w:rsidRPr="00AA57E3" w:rsidRDefault="0084452D" w:rsidP="006A0619">
            <w:pPr>
              <w:pStyle w:val="TableBullet"/>
            </w:pPr>
            <w:r>
              <w:t>Interpret markets and their dynamics to inform procurement decisions for complex categories or large projects</w:t>
            </w:r>
          </w:p>
          <w:p w14:paraId="69DF8859" w14:textId="77777777" w:rsidR="0084452D" w:rsidRPr="00AA57E3" w:rsidRDefault="0084452D" w:rsidP="006A0619">
            <w:pPr>
              <w:pStyle w:val="TableBullet"/>
            </w:pPr>
            <w:r>
              <w:t>Develop detailed spend visualisations which interpret the data, providing trends, demand drivers, themes and insight</w:t>
            </w:r>
          </w:p>
          <w:p w14:paraId="3F7EAD9A" w14:textId="77777777" w:rsidR="0084452D" w:rsidRPr="00AA57E3" w:rsidRDefault="0084452D" w:rsidP="006A0619">
            <w:pPr>
              <w:pStyle w:val="TableBullet"/>
            </w:pPr>
            <w:r>
              <w:t>Regularly and effectively apply strategic tools to supply markets and across the supply chain</w:t>
            </w:r>
          </w:p>
          <w:p w14:paraId="79D6BCAA" w14:textId="77777777" w:rsidR="0084452D" w:rsidRPr="00AA57E3" w:rsidRDefault="0084452D" w:rsidP="006A0619">
            <w:pPr>
              <w:pStyle w:val="TableBullet"/>
            </w:pPr>
            <w:r>
              <w:t>Scope and shape categories to align with supply markets to maximise the organisation’s influence</w:t>
            </w:r>
          </w:p>
          <w:p w14:paraId="3E10D027" w14:textId="77777777" w:rsidR="0084452D" w:rsidRPr="00AA57E3" w:rsidRDefault="0084452D" w:rsidP="006A0619">
            <w:pPr>
              <w:pStyle w:val="TableBullet"/>
            </w:pPr>
            <w:r>
              <w:t>Develop procurement strategies to deal with markets with limited suppliers</w:t>
            </w:r>
          </w:p>
          <w:p w14:paraId="260E2E87" w14:textId="77777777" w:rsidR="0084452D" w:rsidRPr="00AA57E3" w:rsidRDefault="0084452D" w:rsidP="006A0619">
            <w:pPr>
              <w:pStyle w:val="TableBullet"/>
            </w:pPr>
            <w:r>
              <w:t>Bring the external perspective to the organisation based on a deep understanding of practices from other industry sectors</w:t>
            </w:r>
          </w:p>
          <w:p w14:paraId="091BBA07" w14:textId="77777777" w:rsidR="0084452D" w:rsidRPr="00AA57E3" w:rsidRDefault="0084452D" w:rsidP="006A0619">
            <w:pPr>
              <w:pStyle w:val="TableBullet"/>
            </w:pPr>
            <w:r>
              <w:t>Research and develop systems solutions to meet changing procurement and supply chain needs</w:t>
            </w:r>
          </w:p>
        </w:tc>
        <w:tc>
          <w:tcPr>
            <w:tcW w:w="1255" w:type="dxa"/>
            <w:tcBorders>
              <w:bottom w:val="single" w:sz="4" w:space="0" w:color="BCBEC0"/>
            </w:tcBorders>
          </w:tcPr>
          <w:p w14:paraId="07BC4EE0" w14:textId="77777777" w:rsidR="0084452D" w:rsidRDefault="0084452D" w:rsidP="006A0619">
            <w:pPr>
              <w:pStyle w:val="TableBullet"/>
              <w:numPr>
                <w:ilvl w:val="0"/>
                <w:numId w:val="0"/>
              </w:numPr>
              <w:jc w:val="both"/>
            </w:pPr>
            <w:r>
              <w:t>Level 4</w:t>
            </w:r>
          </w:p>
        </w:tc>
      </w:tr>
      <w:tr w:rsidR="0084452D" w:rsidRPr="00C978B9" w14:paraId="4D890077" w14:textId="77777777" w:rsidTr="0084452D">
        <w:tc>
          <w:tcPr>
            <w:tcW w:w="1406" w:type="dxa"/>
            <w:vMerge/>
            <w:tcBorders>
              <w:bottom w:val="single" w:sz="4" w:space="0" w:color="BCBEC0"/>
            </w:tcBorders>
          </w:tcPr>
          <w:p w14:paraId="246C4465" w14:textId="77777777" w:rsidR="0084452D" w:rsidRDefault="0084452D" w:rsidP="006A0619">
            <w:pPr>
              <w:keepNext/>
              <w:rPr>
                <w:noProof/>
                <w:lang w:eastAsia="en-AU"/>
              </w:rPr>
            </w:pPr>
          </w:p>
        </w:tc>
        <w:tc>
          <w:tcPr>
            <w:tcW w:w="1996" w:type="dxa"/>
            <w:tcBorders>
              <w:bottom w:val="single" w:sz="4" w:space="0" w:color="BCBEC0"/>
            </w:tcBorders>
          </w:tcPr>
          <w:p w14:paraId="6888952E" w14:textId="77777777" w:rsidR="0084452D" w:rsidRPr="00A8226F" w:rsidRDefault="0084452D" w:rsidP="006A0619">
            <w:pPr>
              <w:pStyle w:val="TableText"/>
              <w:keepNext/>
              <w:rPr>
                <w:b/>
              </w:rPr>
            </w:pPr>
            <w:r>
              <w:rPr>
                <w:b/>
              </w:rPr>
              <w:t>Procurement Risk Management</w:t>
            </w:r>
          </w:p>
          <w:p w14:paraId="5ACFF248" w14:textId="77777777" w:rsidR="0084452D" w:rsidRPr="00A8226F" w:rsidRDefault="0084452D" w:rsidP="006A0619">
            <w:pPr>
              <w:pStyle w:val="TableText"/>
              <w:keepNext/>
              <w:rPr>
                <w:b/>
              </w:rPr>
            </w:pPr>
            <w:r>
              <w:t>Identify, assess and mitigate procurement risks</w:t>
            </w:r>
          </w:p>
        </w:tc>
        <w:tc>
          <w:tcPr>
            <w:tcW w:w="6096" w:type="dxa"/>
            <w:gridSpan w:val="3"/>
            <w:tcBorders>
              <w:bottom w:val="single" w:sz="4" w:space="0" w:color="BCBEC0"/>
            </w:tcBorders>
          </w:tcPr>
          <w:p w14:paraId="768E958F" w14:textId="77777777" w:rsidR="0084452D" w:rsidRDefault="0084452D" w:rsidP="006A0619">
            <w:pPr>
              <w:pStyle w:val="TableBullet"/>
              <w:numPr>
                <w:ilvl w:val="0"/>
                <w:numId w:val="0"/>
              </w:numPr>
              <w:ind w:left="360"/>
            </w:pPr>
          </w:p>
          <w:p w14:paraId="570C943F" w14:textId="77777777" w:rsidR="0084452D" w:rsidRDefault="0084452D" w:rsidP="006A0619">
            <w:pPr>
              <w:pStyle w:val="TableBullet"/>
            </w:pPr>
            <w:r>
              <w:t>Lead the development of risk management tools and techniques to identify and prioritise risks to service delivery</w:t>
            </w:r>
          </w:p>
          <w:p w14:paraId="18A01420" w14:textId="77777777" w:rsidR="0084452D" w:rsidRDefault="0084452D" w:rsidP="006A0619">
            <w:pPr>
              <w:pStyle w:val="TableBullet"/>
            </w:pPr>
            <w:r>
              <w:t>Work closely with business areas to identify and manage commercial, contractual, operational, financial, reputational, ethical and supply chain risks emanating from procurement activity and supply base arrangements</w:t>
            </w:r>
          </w:p>
          <w:p w14:paraId="5030BDEE" w14:textId="77777777" w:rsidR="0084452D" w:rsidRDefault="0084452D" w:rsidP="006A0619">
            <w:pPr>
              <w:pStyle w:val="TableBullet"/>
            </w:pPr>
            <w:r>
              <w:t>Follow procurement risk management processes for major projects and coach others within the team on how to conduct risk assessments using established processes and frameworks</w:t>
            </w:r>
          </w:p>
          <w:p w14:paraId="78F3370A" w14:textId="77777777" w:rsidR="0084452D" w:rsidRDefault="0084452D" w:rsidP="006A0619">
            <w:pPr>
              <w:pStyle w:val="TableBullet"/>
            </w:pPr>
            <w:r>
              <w:t>Act as an internal consultant on techniques and actions to manage risk for high value complex projects and relationships, and take calculated risks to achieve objectives</w:t>
            </w:r>
          </w:p>
          <w:p w14:paraId="259363D6" w14:textId="77777777" w:rsidR="0084452D" w:rsidRDefault="0084452D" w:rsidP="006A0619">
            <w:pPr>
              <w:pStyle w:val="TableBullet"/>
            </w:pPr>
            <w:r>
              <w:t>Manage compliance and work with business partners to eliminate non- compliant practices in procurement</w:t>
            </w:r>
          </w:p>
        </w:tc>
        <w:tc>
          <w:tcPr>
            <w:tcW w:w="1255" w:type="dxa"/>
            <w:tcBorders>
              <w:bottom w:val="single" w:sz="4" w:space="0" w:color="BCBEC0"/>
            </w:tcBorders>
          </w:tcPr>
          <w:p w14:paraId="2269BD1F" w14:textId="77777777" w:rsidR="0084452D" w:rsidRDefault="0084452D" w:rsidP="006A0619">
            <w:pPr>
              <w:pStyle w:val="TableBullet"/>
              <w:numPr>
                <w:ilvl w:val="0"/>
                <w:numId w:val="0"/>
              </w:numPr>
              <w:jc w:val="both"/>
            </w:pPr>
            <w:r>
              <w:t>Level 4</w:t>
            </w:r>
          </w:p>
        </w:tc>
      </w:tr>
      <w:tr w:rsidR="0084452D" w:rsidRPr="00C978B9" w14:paraId="37D4A315" w14:textId="77777777" w:rsidTr="0084452D">
        <w:tc>
          <w:tcPr>
            <w:tcW w:w="1406" w:type="dxa"/>
            <w:vMerge/>
            <w:tcBorders>
              <w:bottom w:val="single" w:sz="4" w:space="0" w:color="BCBEC0"/>
            </w:tcBorders>
          </w:tcPr>
          <w:p w14:paraId="1BE3A388" w14:textId="77777777" w:rsidR="0084452D" w:rsidRDefault="0084452D" w:rsidP="006A0619">
            <w:pPr>
              <w:keepNext/>
              <w:rPr>
                <w:noProof/>
                <w:lang w:eastAsia="en-AU"/>
              </w:rPr>
            </w:pPr>
          </w:p>
        </w:tc>
        <w:tc>
          <w:tcPr>
            <w:tcW w:w="1996" w:type="dxa"/>
            <w:tcBorders>
              <w:bottom w:val="single" w:sz="4" w:space="0" w:color="BCBEC0"/>
            </w:tcBorders>
          </w:tcPr>
          <w:p w14:paraId="07056B22" w14:textId="77777777" w:rsidR="0084452D" w:rsidRPr="00A8226F" w:rsidRDefault="0084452D" w:rsidP="006A0619">
            <w:pPr>
              <w:pStyle w:val="TableText"/>
              <w:keepNext/>
              <w:rPr>
                <w:b/>
              </w:rPr>
            </w:pPr>
            <w:r>
              <w:rPr>
                <w:b/>
              </w:rPr>
              <w:t>Cost Management</w:t>
            </w:r>
          </w:p>
          <w:p w14:paraId="75EB98D7" w14:textId="77777777" w:rsidR="0084452D" w:rsidRPr="00A8226F" w:rsidRDefault="0084452D" w:rsidP="006A0619">
            <w:pPr>
              <w:pStyle w:val="TableText"/>
              <w:keepNext/>
              <w:rPr>
                <w:b/>
              </w:rPr>
            </w:pPr>
            <w:r>
              <w:t>Analyse cost make up and financial information and assess financial risk within a market to inform procurement planning, control and decision making</w:t>
            </w:r>
          </w:p>
        </w:tc>
        <w:tc>
          <w:tcPr>
            <w:tcW w:w="6096" w:type="dxa"/>
            <w:gridSpan w:val="3"/>
            <w:tcBorders>
              <w:bottom w:val="single" w:sz="4" w:space="0" w:color="BCBEC0"/>
            </w:tcBorders>
          </w:tcPr>
          <w:p w14:paraId="6A5377B9" w14:textId="77777777" w:rsidR="0084452D" w:rsidRDefault="0084452D" w:rsidP="006A0619">
            <w:pPr>
              <w:pStyle w:val="TableBullet"/>
              <w:numPr>
                <w:ilvl w:val="0"/>
                <w:numId w:val="0"/>
              </w:numPr>
              <w:ind w:left="360"/>
            </w:pPr>
          </w:p>
          <w:p w14:paraId="1F24EBB8" w14:textId="77777777" w:rsidR="0084452D" w:rsidRDefault="0084452D" w:rsidP="006A0619">
            <w:pPr>
              <w:pStyle w:val="TableBullet"/>
            </w:pPr>
            <w:r>
              <w:t>Develop robust TCO models for complex supply arrangements and create templates and guidance for cost modelling</w:t>
            </w:r>
          </w:p>
          <w:p w14:paraId="6673C0D1" w14:textId="77777777" w:rsidR="0084452D" w:rsidRDefault="0084452D" w:rsidP="006A0619">
            <w:pPr>
              <w:pStyle w:val="TableBullet"/>
            </w:pPr>
            <w:r>
              <w:t>Identify price as a part of overall cost which is part of the overall value and expertly apply this principle in assessing the value of supply arrangements</w:t>
            </w:r>
          </w:p>
          <w:p w14:paraId="01B8FD01" w14:textId="77777777" w:rsidR="0084452D" w:rsidRDefault="0084452D" w:rsidP="006A0619">
            <w:pPr>
              <w:pStyle w:val="TableBullet"/>
            </w:pPr>
            <w:r>
              <w:t>Work with other business areas to develop ‘should-cost’ models for complex arrangements (functional outsourcing, capital expenditure etc.)</w:t>
            </w:r>
          </w:p>
          <w:p w14:paraId="30CEB222" w14:textId="77777777" w:rsidR="0084452D" w:rsidRDefault="0084452D" w:rsidP="006A0619">
            <w:pPr>
              <w:pStyle w:val="TableBullet"/>
            </w:pPr>
            <w:r>
              <w:t>Proactively assess cost levers/drivers for complex categories/arrangements to optimise specification/service levels and continue to drive better outcomes</w:t>
            </w:r>
          </w:p>
          <w:p w14:paraId="049480A0" w14:textId="77777777" w:rsidR="0084452D" w:rsidRDefault="0084452D" w:rsidP="006A0619">
            <w:pPr>
              <w:pStyle w:val="TableBullet"/>
            </w:pPr>
            <w:r>
              <w:t>Use financial reports and externally available data to assess supplier financial stability over the medium to long term and the financial capacity to deliver straightforward but high value contracts</w:t>
            </w:r>
          </w:p>
          <w:p w14:paraId="50171C11" w14:textId="77777777" w:rsidR="0084452D" w:rsidRDefault="0084452D" w:rsidP="006A0619">
            <w:pPr>
              <w:pStyle w:val="TableBullet"/>
            </w:pPr>
            <w:r>
              <w:t>Work closely with key contractors and apply value engineering principles to identify and reduce waste and costs throughout the supply chain</w:t>
            </w:r>
          </w:p>
          <w:p w14:paraId="219C9CE2" w14:textId="77777777" w:rsidR="0084452D" w:rsidRDefault="0084452D" w:rsidP="006A0619">
            <w:pPr>
              <w:pStyle w:val="TableBullet"/>
            </w:pPr>
            <w:r>
              <w:t>Account for the effect of external influences on price such as foreign exchange fluctuations, and the impact this can have on pricing over the term of a contract, in contract price variation clauses</w:t>
            </w:r>
          </w:p>
          <w:p w14:paraId="103B4260" w14:textId="77777777" w:rsidR="0084452D" w:rsidRDefault="0084452D" w:rsidP="006A0619">
            <w:pPr>
              <w:pStyle w:val="TableBullet"/>
            </w:pPr>
            <w:r>
              <w:t>Liaise with financial experts to validate the impact of external influences on price and effectively negotiate with suppliers to achieve good outcomes</w:t>
            </w:r>
          </w:p>
        </w:tc>
        <w:tc>
          <w:tcPr>
            <w:tcW w:w="1255" w:type="dxa"/>
            <w:tcBorders>
              <w:bottom w:val="single" w:sz="4" w:space="0" w:color="BCBEC0"/>
            </w:tcBorders>
          </w:tcPr>
          <w:p w14:paraId="4C6E2029" w14:textId="77777777" w:rsidR="0084452D" w:rsidRDefault="0084452D" w:rsidP="006A0619">
            <w:pPr>
              <w:pStyle w:val="TableBullet"/>
              <w:numPr>
                <w:ilvl w:val="0"/>
                <w:numId w:val="0"/>
              </w:numPr>
              <w:jc w:val="both"/>
            </w:pPr>
            <w:r>
              <w:t>Level 4</w:t>
            </w:r>
          </w:p>
        </w:tc>
      </w:tr>
    </w:tbl>
    <w:p w14:paraId="02B4EF92" w14:textId="77777777" w:rsidR="00136C3A" w:rsidRDefault="00136C3A" w:rsidP="003927AE"/>
    <w:p w14:paraId="72576E41" w14:textId="77777777" w:rsidR="003927AE" w:rsidRDefault="003927AE" w:rsidP="003927AE">
      <w:pPr>
        <w:pStyle w:val="Heading1"/>
      </w:pPr>
      <w:r>
        <w:t>Complementary capabilities</w:t>
      </w:r>
    </w:p>
    <w:p w14:paraId="1F2DB8F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33C7BE3E"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8190B00"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68726E68"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0DA0FB1"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898B180"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4DE37D1"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4C102F3B"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23F0D043" w14:textId="77777777" w:rsidR="002B5704" w:rsidRDefault="002B5704" w:rsidP="00A8064A">
            <w:pPr>
              <w:pStyle w:val="TableText"/>
              <w:keepNext/>
              <w:jc w:val="both"/>
              <w:rPr>
                <w:b/>
              </w:rPr>
            </w:pPr>
            <w:r>
              <w:rPr>
                <w:b/>
              </w:rPr>
              <w:t xml:space="preserve">Level </w:t>
            </w:r>
          </w:p>
        </w:tc>
      </w:tr>
      <w:tr w:rsidR="002B5704" w:rsidRPr="00C978B9" w14:paraId="5C0DF4D8" w14:textId="77777777" w:rsidTr="00A8064A">
        <w:tc>
          <w:tcPr>
            <w:tcW w:w="1406" w:type="dxa"/>
            <w:vMerge w:val="restart"/>
            <w:tcBorders>
              <w:bottom w:val="single" w:sz="4" w:space="0" w:color="BCBEC0"/>
            </w:tcBorders>
          </w:tcPr>
          <w:p w14:paraId="409BE169" w14:textId="710D97DE" w:rsidR="002B5704" w:rsidRPr="00C978B9" w:rsidRDefault="00E13EEA" w:rsidP="00A8064A">
            <w:pPr>
              <w:keepNext/>
            </w:pPr>
            <w:r w:rsidRPr="00C978B9">
              <w:rPr>
                <w:noProof/>
                <w:lang w:eastAsia="en-AU"/>
              </w:rPr>
              <w:drawing>
                <wp:inline distT="0" distB="0" distL="0" distR="0" wp14:anchorId="31882279" wp14:editId="4F5694CE">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72350E3" w14:textId="77777777" w:rsidR="002B5704" w:rsidRPr="00AA57E3" w:rsidRDefault="002B5704" w:rsidP="00A8064A">
            <w:r>
              <w:t>Display Resilience and Courage</w:t>
            </w:r>
          </w:p>
        </w:tc>
        <w:tc>
          <w:tcPr>
            <w:tcW w:w="4770" w:type="dxa"/>
            <w:tcBorders>
              <w:bottom w:val="single" w:sz="4" w:space="0" w:color="BCBEC0"/>
            </w:tcBorders>
          </w:tcPr>
          <w:p w14:paraId="60E2E2D7"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7B252BCB" w14:textId="77777777" w:rsidR="002B5704" w:rsidRDefault="002B5704" w:rsidP="00A8064A">
            <w:pPr>
              <w:pStyle w:val="TableBullet"/>
              <w:numPr>
                <w:ilvl w:val="0"/>
                <w:numId w:val="0"/>
              </w:numPr>
              <w:jc w:val="both"/>
            </w:pPr>
            <w:r>
              <w:t>Adept</w:t>
            </w:r>
          </w:p>
        </w:tc>
      </w:tr>
      <w:tr w:rsidR="002B5704" w:rsidRPr="00C978B9" w14:paraId="1CB97292" w14:textId="77777777" w:rsidTr="00A8064A">
        <w:tc>
          <w:tcPr>
            <w:tcW w:w="1406" w:type="dxa"/>
            <w:vMerge/>
            <w:tcBorders>
              <w:bottom w:val="single" w:sz="4" w:space="0" w:color="BCBEC0"/>
            </w:tcBorders>
          </w:tcPr>
          <w:p w14:paraId="1E76E41A" w14:textId="77777777" w:rsidR="002B5704" w:rsidRDefault="002B5704" w:rsidP="00A8064A">
            <w:pPr>
              <w:keepNext/>
              <w:rPr>
                <w:noProof/>
                <w:lang w:eastAsia="en-AU"/>
              </w:rPr>
            </w:pPr>
          </w:p>
        </w:tc>
        <w:tc>
          <w:tcPr>
            <w:tcW w:w="2971" w:type="dxa"/>
            <w:gridSpan w:val="2"/>
            <w:tcBorders>
              <w:bottom w:val="single" w:sz="4" w:space="0" w:color="BCBEC0"/>
            </w:tcBorders>
          </w:tcPr>
          <w:p w14:paraId="521986EC" w14:textId="77777777" w:rsidR="002B5704" w:rsidRPr="00A8226F" w:rsidRDefault="002B5704" w:rsidP="00A8064A">
            <w:r>
              <w:t>Manage Self</w:t>
            </w:r>
          </w:p>
        </w:tc>
        <w:tc>
          <w:tcPr>
            <w:tcW w:w="4770" w:type="dxa"/>
            <w:tcBorders>
              <w:bottom w:val="single" w:sz="4" w:space="0" w:color="BCBEC0"/>
            </w:tcBorders>
          </w:tcPr>
          <w:p w14:paraId="3859DE88"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6ABAD63B" w14:textId="77777777" w:rsidR="002B5704" w:rsidRDefault="002B5704" w:rsidP="00A8064A">
            <w:pPr>
              <w:pStyle w:val="TableBullet"/>
              <w:numPr>
                <w:ilvl w:val="0"/>
                <w:numId w:val="0"/>
              </w:numPr>
              <w:jc w:val="both"/>
            </w:pPr>
            <w:r>
              <w:t>Adept</w:t>
            </w:r>
          </w:p>
        </w:tc>
      </w:tr>
      <w:tr w:rsidR="002B5704" w:rsidRPr="00C978B9" w14:paraId="7BE6E0B0" w14:textId="77777777" w:rsidTr="00A8064A">
        <w:tc>
          <w:tcPr>
            <w:tcW w:w="1406" w:type="dxa"/>
            <w:vMerge/>
            <w:tcBorders>
              <w:bottom w:val="single" w:sz="4" w:space="0" w:color="BCBEC0"/>
            </w:tcBorders>
          </w:tcPr>
          <w:p w14:paraId="116D1C6A" w14:textId="77777777" w:rsidR="002B5704" w:rsidRDefault="002B5704" w:rsidP="00A8064A">
            <w:pPr>
              <w:keepNext/>
              <w:rPr>
                <w:noProof/>
                <w:lang w:eastAsia="en-AU"/>
              </w:rPr>
            </w:pPr>
          </w:p>
        </w:tc>
        <w:tc>
          <w:tcPr>
            <w:tcW w:w="2971" w:type="dxa"/>
            <w:gridSpan w:val="2"/>
            <w:tcBorders>
              <w:bottom w:val="single" w:sz="4" w:space="0" w:color="BCBEC0"/>
            </w:tcBorders>
          </w:tcPr>
          <w:p w14:paraId="21E7CC07" w14:textId="77777777" w:rsidR="002B5704" w:rsidRPr="00A8226F" w:rsidRDefault="002B5704" w:rsidP="00A8064A">
            <w:r>
              <w:t>Value Diversity and Inclusion</w:t>
            </w:r>
          </w:p>
        </w:tc>
        <w:tc>
          <w:tcPr>
            <w:tcW w:w="4770" w:type="dxa"/>
            <w:tcBorders>
              <w:bottom w:val="single" w:sz="4" w:space="0" w:color="BCBEC0"/>
            </w:tcBorders>
          </w:tcPr>
          <w:p w14:paraId="548AE0E3"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6EE25514" w14:textId="77777777" w:rsidR="002B5704" w:rsidRDefault="002B5704" w:rsidP="00A8064A">
            <w:pPr>
              <w:pStyle w:val="TableBullet"/>
              <w:numPr>
                <w:ilvl w:val="0"/>
                <w:numId w:val="0"/>
              </w:numPr>
              <w:jc w:val="both"/>
            </w:pPr>
            <w:r>
              <w:t>Adept</w:t>
            </w:r>
          </w:p>
        </w:tc>
      </w:tr>
      <w:tr w:rsidR="002B5704" w:rsidRPr="00C978B9" w14:paraId="22C4119D" w14:textId="77777777" w:rsidTr="00A8064A">
        <w:tc>
          <w:tcPr>
            <w:tcW w:w="1406" w:type="dxa"/>
            <w:vMerge w:val="restart"/>
            <w:tcBorders>
              <w:bottom w:val="single" w:sz="4" w:space="0" w:color="BCBEC0"/>
            </w:tcBorders>
          </w:tcPr>
          <w:p w14:paraId="2E346095" w14:textId="77777777" w:rsidR="002B5704" w:rsidRPr="00C978B9" w:rsidRDefault="002B5704" w:rsidP="00A8064A">
            <w:pPr>
              <w:keepNext/>
            </w:pPr>
            <w:r w:rsidRPr="00C978B9">
              <w:rPr>
                <w:noProof/>
                <w:lang w:eastAsia="en-AU"/>
              </w:rPr>
              <w:drawing>
                <wp:inline distT="0" distB="0" distL="0" distR="0" wp14:anchorId="3592786F" wp14:editId="73EB1E33">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A6A0235" w14:textId="77777777" w:rsidR="002B5704" w:rsidRPr="00AA57E3" w:rsidRDefault="002B5704" w:rsidP="00A8064A">
            <w:r>
              <w:t>Commit to Customer Service</w:t>
            </w:r>
          </w:p>
        </w:tc>
        <w:tc>
          <w:tcPr>
            <w:tcW w:w="4770" w:type="dxa"/>
            <w:tcBorders>
              <w:bottom w:val="single" w:sz="4" w:space="0" w:color="BCBEC0"/>
            </w:tcBorders>
          </w:tcPr>
          <w:p w14:paraId="3FE36912"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1242ABC3" w14:textId="77777777" w:rsidR="002B5704" w:rsidRDefault="002B5704" w:rsidP="00A8064A">
            <w:pPr>
              <w:pStyle w:val="TableBullet"/>
              <w:numPr>
                <w:ilvl w:val="0"/>
                <w:numId w:val="0"/>
              </w:numPr>
              <w:jc w:val="both"/>
            </w:pPr>
            <w:r>
              <w:t>Adept</w:t>
            </w:r>
          </w:p>
        </w:tc>
      </w:tr>
      <w:tr w:rsidR="002B5704" w:rsidRPr="00C978B9" w14:paraId="08C5DF23" w14:textId="77777777" w:rsidTr="00A8064A">
        <w:tc>
          <w:tcPr>
            <w:tcW w:w="1406" w:type="dxa"/>
            <w:vMerge/>
            <w:tcBorders>
              <w:bottom w:val="single" w:sz="4" w:space="0" w:color="BCBEC0"/>
            </w:tcBorders>
          </w:tcPr>
          <w:p w14:paraId="56E4693C" w14:textId="77777777" w:rsidR="002B5704" w:rsidRDefault="002B5704" w:rsidP="00A8064A">
            <w:pPr>
              <w:keepNext/>
              <w:rPr>
                <w:noProof/>
                <w:lang w:eastAsia="en-AU"/>
              </w:rPr>
            </w:pPr>
          </w:p>
        </w:tc>
        <w:tc>
          <w:tcPr>
            <w:tcW w:w="2971" w:type="dxa"/>
            <w:gridSpan w:val="2"/>
            <w:tcBorders>
              <w:bottom w:val="single" w:sz="4" w:space="0" w:color="BCBEC0"/>
            </w:tcBorders>
          </w:tcPr>
          <w:p w14:paraId="13A5FB4A" w14:textId="77777777" w:rsidR="002B5704" w:rsidRPr="00A8226F" w:rsidRDefault="002B5704" w:rsidP="00A8064A">
            <w:r>
              <w:t>Work Collaboratively</w:t>
            </w:r>
          </w:p>
        </w:tc>
        <w:tc>
          <w:tcPr>
            <w:tcW w:w="4770" w:type="dxa"/>
            <w:tcBorders>
              <w:bottom w:val="single" w:sz="4" w:space="0" w:color="BCBEC0"/>
            </w:tcBorders>
          </w:tcPr>
          <w:p w14:paraId="61A60D36" w14:textId="77777777" w:rsidR="002B5704" w:rsidRDefault="002B5704" w:rsidP="002B5704">
            <w:r>
              <w:t>Collaborate with others and value their contribution</w:t>
            </w:r>
          </w:p>
        </w:tc>
        <w:tc>
          <w:tcPr>
            <w:tcW w:w="1606" w:type="dxa"/>
            <w:tcBorders>
              <w:bottom w:val="single" w:sz="4" w:space="0" w:color="BCBEC0"/>
            </w:tcBorders>
          </w:tcPr>
          <w:p w14:paraId="3A55CDD3" w14:textId="77777777" w:rsidR="002B5704" w:rsidRDefault="002B5704" w:rsidP="00A8064A">
            <w:pPr>
              <w:pStyle w:val="TableBullet"/>
              <w:numPr>
                <w:ilvl w:val="0"/>
                <w:numId w:val="0"/>
              </w:numPr>
              <w:jc w:val="both"/>
            </w:pPr>
            <w:r>
              <w:t>Adept</w:t>
            </w:r>
          </w:p>
        </w:tc>
      </w:tr>
      <w:tr w:rsidR="002B5704" w:rsidRPr="00C978B9" w14:paraId="31BDE686" w14:textId="77777777" w:rsidTr="00A8064A">
        <w:tc>
          <w:tcPr>
            <w:tcW w:w="1406" w:type="dxa"/>
            <w:vMerge/>
            <w:tcBorders>
              <w:bottom w:val="single" w:sz="4" w:space="0" w:color="BCBEC0"/>
            </w:tcBorders>
          </w:tcPr>
          <w:p w14:paraId="2A0E0022" w14:textId="77777777" w:rsidR="002B5704" w:rsidRDefault="002B5704" w:rsidP="00A8064A">
            <w:pPr>
              <w:keepNext/>
              <w:rPr>
                <w:noProof/>
                <w:lang w:eastAsia="en-AU"/>
              </w:rPr>
            </w:pPr>
          </w:p>
        </w:tc>
        <w:tc>
          <w:tcPr>
            <w:tcW w:w="2971" w:type="dxa"/>
            <w:gridSpan w:val="2"/>
            <w:tcBorders>
              <w:bottom w:val="single" w:sz="4" w:space="0" w:color="BCBEC0"/>
            </w:tcBorders>
          </w:tcPr>
          <w:p w14:paraId="7627D797" w14:textId="77777777" w:rsidR="002B5704" w:rsidRPr="00A8226F" w:rsidRDefault="002B5704" w:rsidP="00A8064A">
            <w:r>
              <w:t>Influence and Negotiate</w:t>
            </w:r>
          </w:p>
        </w:tc>
        <w:tc>
          <w:tcPr>
            <w:tcW w:w="4770" w:type="dxa"/>
            <w:tcBorders>
              <w:bottom w:val="single" w:sz="4" w:space="0" w:color="BCBEC0"/>
            </w:tcBorders>
          </w:tcPr>
          <w:p w14:paraId="7186A161" w14:textId="77777777" w:rsidR="002B5704" w:rsidRDefault="002B5704" w:rsidP="002B5704">
            <w:r>
              <w:t>Gain consensus and commitment from others, and resolve issues and conflicts</w:t>
            </w:r>
          </w:p>
        </w:tc>
        <w:tc>
          <w:tcPr>
            <w:tcW w:w="1606" w:type="dxa"/>
            <w:tcBorders>
              <w:bottom w:val="single" w:sz="4" w:space="0" w:color="BCBEC0"/>
            </w:tcBorders>
          </w:tcPr>
          <w:p w14:paraId="54EA0B3C" w14:textId="77777777" w:rsidR="002B5704" w:rsidRDefault="002B5704" w:rsidP="00A8064A">
            <w:pPr>
              <w:pStyle w:val="TableBullet"/>
              <w:numPr>
                <w:ilvl w:val="0"/>
                <w:numId w:val="0"/>
              </w:numPr>
              <w:jc w:val="both"/>
            </w:pPr>
            <w:r>
              <w:t>Adept</w:t>
            </w:r>
          </w:p>
        </w:tc>
      </w:tr>
      <w:tr w:rsidR="002B5704" w:rsidRPr="00C978B9" w14:paraId="199F8EE9" w14:textId="77777777" w:rsidTr="00A8064A">
        <w:tc>
          <w:tcPr>
            <w:tcW w:w="1406" w:type="dxa"/>
            <w:vMerge w:val="restart"/>
            <w:tcBorders>
              <w:bottom w:val="single" w:sz="4" w:space="0" w:color="BCBEC0"/>
            </w:tcBorders>
          </w:tcPr>
          <w:p w14:paraId="30451AAD" w14:textId="77777777" w:rsidR="002B5704" w:rsidRPr="00C978B9" w:rsidRDefault="002B5704" w:rsidP="00A8064A">
            <w:pPr>
              <w:keepNext/>
            </w:pPr>
            <w:r w:rsidRPr="00C978B9">
              <w:rPr>
                <w:noProof/>
                <w:lang w:eastAsia="en-AU"/>
              </w:rPr>
              <w:drawing>
                <wp:inline distT="0" distB="0" distL="0" distR="0" wp14:anchorId="0F22A86F" wp14:editId="01BA4EE7">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61D2FC5" w14:textId="77777777" w:rsidR="002B5704" w:rsidRPr="00AA57E3" w:rsidRDefault="002B5704" w:rsidP="00A8064A">
            <w:r>
              <w:t>Deliver Results</w:t>
            </w:r>
          </w:p>
        </w:tc>
        <w:tc>
          <w:tcPr>
            <w:tcW w:w="4770" w:type="dxa"/>
            <w:tcBorders>
              <w:bottom w:val="single" w:sz="4" w:space="0" w:color="BCBEC0"/>
            </w:tcBorders>
          </w:tcPr>
          <w:p w14:paraId="08BE7901" w14:textId="77777777"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14:paraId="0E34C613" w14:textId="77777777" w:rsidR="002B5704" w:rsidRDefault="002B5704" w:rsidP="00A8064A">
            <w:pPr>
              <w:pStyle w:val="TableBullet"/>
              <w:numPr>
                <w:ilvl w:val="0"/>
                <w:numId w:val="0"/>
              </w:numPr>
              <w:jc w:val="both"/>
            </w:pPr>
            <w:r>
              <w:t>Adept</w:t>
            </w:r>
          </w:p>
        </w:tc>
      </w:tr>
      <w:tr w:rsidR="002B5704" w:rsidRPr="00C978B9" w14:paraId="0046D8EA" w14:textId="77777777" w:rsidTr="00A8064A">
        <w:tc>
          <w:tcPr>
            <w:tcW w:w="1406" w:type="dxa"/>
            <w:vMerge/>
            <w:tcBorders>
              <w:bottom w:val="single" w:sz="4" w:space="0" w:color="BCBEC0"/>
            </w:tcBorders>
          </w:tcPr>
          <w:p w14:paraId="193A497A" w14:textId="77777777" w:rsidR="002B5704" w:rsidRDefault="002B5704" w:rsidP="00A8064A">
            <w:pPr>
              <w:keepNext/>
              <w:rPr>
                <w:noProof/>
                <w:lang w:eastAsia="en-AU"/>
              </w:rPr>
            </w:pPr>
          </w:p>
        </w:tc>
        <w:tc>
          <w:tcPr>
            <w:tcW w:w="2971" w:type="dxa"/>
            <w:gridSpan w:val="2"/>
            <w:tcBorders>
              <w:bottom w:val="single" w:sz="4" w:space="0" w:color="BCBEC0"/>
            </w:tcBorders>
          </w:tcPr>
          <w:p w14:paraId="6C219613" w14:textId="77777777" w:rsidR="002B5704" w:rsidRPr="00A8226F" w:rsidRDefault="002B5704" w:rsidP="00A8064A">
            <w:r>
              <w:t>Plan and Prioritise</w:t>
            </w:r>
          </w:p>
        </w:tc>
        <w:tc>
          <w:tcPr>
            <w:tcW w:w="4770" w:type="dxa"/>
            <w:tcBorders>
              <w:bottom w:val="single" w:sz="4" w:space="0" w:color="BCBEC0"/>
            </w:tcBorders>
          </w:tcPr>
          <w:p w14:paraId="5F873F0D" w14:textId="77777777" w:rsidR="002B5704" w:rsidRDefault="002B5704" w:rsidP="002B5704">
            <w:r>
              <w:t>Plan to achieve priority outcomes and respond flexibly to changing circumstances</w:t>
            </w:r>
          </w:p>
        </w:tc>
        <w:tc>
          <w:tcPr>
            <w:tcW w:w="1606" w:type="dxa"/>
            <w:tcBorders>
              <w:bottom w:val="single" w:sz="4" w:space="0" w:color="BCBEC0"/>
            </w:tcBorders>
          </w:tcPr>
          <w:p w14:paraId="628AC224" w14:textId="77777777" w:rsidR="002B5704" w:rsidRDefault="002B5704" w:rsidP="00A8064A">
            <w:pPr>
              <w:pStyle w:val="TableBullet"/>
              <w:numPr>
                <w:ilvl w:val="0"/>
                <w:numId w:val="0"/>
              </w:numPr>
              <w:jc w:val="both"/>
            </w:pPr>
            <w:r>
              <w:t>Adept</w:t>
            </w:r>
          </w:p>
        </w:tc>
      </w:tr>
      <w:tr w:rsidR="002B5704" w:rsidRPr="00C978B9" w14:paraId="60BCBE9E" w14:textId="77777777" w:rsidTr="00A8064A">
        <w:tc>
          <w:tcPr>
            <w:tcW w:w="1406" w:type="dxa"/>
            <w:vMerge/>
            <w:tcBorders>
              <w:bottom w:val="single" w:sz="4" w:space="0" w:color="BCBEC0"/>
            </w:tcBorders>
          </w:tcPr>
          <w:p w14:paraId="38FC49D2" w14:textId="77777777" w:rsidR="002B5704" w:rsidRDefault="002B5704" w:rsidP="00A8064A">
            <w:pPr>
              <w:keepNext/>
              <w:rPr>
                <w:noProof/>
                <w:lang w:eastAsia="en-AU"/>
              </w:rPr>
            </w:pPr>
          </w:p>
        </w:tc>
        <w:tc>
          <w:tcPr>
            <w:tcW w:w="2971" w:type="dxa"/>
            <w:gridSpan w:val="2"/>
            <w:tcBorders>
              <w:bottom w:val="single" w:sz="4" w:space="0" w:color="BCBEC0"/>
            </w:tcBorders>
          </w:tcPr>
          <w:p w14:paraId="41A8DBB3" w14:textId="77777777" w:rsidR="002B5704" w:rsidRPr="00A8226F" w:rsidRDefault="002B5704" w:rsidP="00A8064A">
            <w:r>
              <w:t>Demonstrate Accountability</w:t>
            </w:r>
          </w:p>
        </w:tc>
        <w:tc>
          <w:tcPr>
            <w:tcW w:w="4770" w:type="dxa"/>
            <w:tcBorders>
              <w:bottom w:val="single" w:sz="4" w:space="0" w:color="BCBEC0"/>
            </w:tcBorders>
          </w:tcPr>
          <w:p w14:paraId="06014529"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79C6F548" w14:textId="77777777" w:rsidR="002B5704" w:rsidRDefault="002B5704" w:rsidP="00A8064A">
            <w:pPr>
              <w:pStyle w:val="TableBullet"/>
              <w:numPr>
                <w:ilvl w:val="0"/>
                <w:numId w:val="0"/>
              </w:numPr>
              <w:jc w:val="both"/>
            </w:pPr>
            <w:r>
              <w:t>Intermediate</w:t>
            </w:r>
          </w:p>
        </w:tc>
      </w:tr>
      <w:tr w:rsidR="002B5704" w:rsidRPr="00C978B9" w14:paraId="752EB6C4" w14:textId="77777777" w:rsidTr="00A8064A">
        <w:tc>
          <w:tcPr>
            <w:tcW w:w="1406" w:type="dxa"/>
            <w:vMerge w:val="restart"/>
            <w:tcBorders>
              <w:bottom w:val="single" w:sz="4" w:space="0" w:color="BCBEC0"/>
            </w:tcBorders>
          </w:tcPr>
          <w:p w14:paraId="7717B290" w14:textId="77777777" w:rsidR="002B5704" w:rsidRPr="00C978B9" w:rsidRDefault="002B5704" w:rsidP="00A8064A">
            <w:pPr>
              <w:keepNext/>
            </w:pPr>
            <w:r w:rsidRPr="00C978B9">
              <w:rPr>
                <w:noProof/>
                <w:lang w:eastAsia="en-AU"/>
              </w:rPr>
              <w:drawing>
                <wp:inline distT="0" distB="0" distL="0" distR="0" wp14:anchorId="20F144AA" wp14:editId="0451BF9E">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32A3BD1" w14:textId="77777777" w:rsidR="002B5704" w:rsidRPr="00AA57E3" w:rsidRDefault="002B5704" w:rsidP="00A8064A">
            <w:r>
              <w:t>Finance</w:t>
            </w:r>
          </w:p>
        </w:tc>
        <w:tc>
          <w:tcPr>
            <w:tcW w:w="4770" w:type="dxa"/>
            <w:tcBorders>
              <w:bottom w:val="single" w:sz="4" w:space="0" w:color="BCBEC0"/>
            </w:tcBorders>
          </w:tcPr>
          <w:p w14:paraId="6645A45B"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18BF1253" w14:textId="77777777" w:rsidR="002B5704" w:rsidRDefault="002B5704" w:rsidP="00A8064A">
            <w:pPr>
              <w:pStyle w:val="TableBullet"/>
              <w:numPr>
                <w:ilvl w:val="0"/>
                <w:numId w:val="0"/>
              </w:numPr>
              <w:jc w:val="both"/>
            </w:pPr>
            <w:r>
              <w:t>Adept</w:t>
            </w:r>
          </w:p>
        </w:tc>
      </w:tr>
      <w:tr w:rsidR="002B5704" w:rsidRPr="00C978B9" w14:paraId="063ED1A5" w14:textId="77777777" w:rsidTr="00A8064A">
        <w:tc>
          <w:tcPr>
            <w:tcW w:w="1406" w:type="dxa"/>
            <w:vMerge/>
            <w:tcBorders>
              <w:bottom w:val="single" w:sz="4" w:space="0" w:color="BCBEC0"/>
            </w:tcBorders>
          </w:tcPr>
          <w:p w14:paraId="1C267B63" w14:textId="77777777" w:rsidR="002B5704" w:rsidRDefault="002B5704" w:rsidP="00A8064A">
            <w:pPr>
              <w:keepNext/>
              <w:rPr>
                <w:noProof/>
                <w:lang w:eastAsia="en-AU"/>
              </w:rPr>
            </w:pPr>
          </w:p>
        </w:tc>
        <w:tc>
          <w:tcPr>
            <w:tcW w:w="2971" w:type="dxa"/>
            <w:gridSpan w:val="2"/>
            <w:tcBorders>
              <w:bottom w:val="single" w:sz="4" w:space="0" w:color="BCBEC0"/>
            </w:tcBorders>
          </w:tcPr>
          <w:p w14:paraId="0B5833F3" w14:textId="77777777" w:rsidR="002B5704" w:rsidRPr="00A8226F" w:rsidRDefault="002B5704" w:rsidP="00A8064A">
            <w:r>
              <w:t>Technology</w:t>
            </w:r>
          </w:p>
        </w:tc>
        <w:tc>
          <w:tcPr>
            <w:tcW w:w="4770" w:type="dxa"/>
            <w:tcBorders>
              <w:bottom w:val="single" w:sz="4" w:space="0" w:color="BCBEC0"/>
            </w:tcBorders>
          </w:tcPr>
          <w:p w14:paraId="51CDA07B"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58927928" w14:textId="77777777" w:rsidR="002B5704" w:rsidRDefault="002B5704" w:rsidP="00A8064A">
            <w:pPr>
              <w:pStyle w:val="TableBullet"/>
              <w:numPr>
                <w:ilvl w:val="0"/>
                <w:numId w:val="0"/>
              </w:numPr>
              <w:jc w:val="both"/>
            </w:pPr>
            <w:r>
              <w:t>Adept</w:t>
            </w:r>
          </w:p>
        </w:tc>
      </w:tr>
      <w:tr w:rsidR="002B5704" w:rsidRPr="00C978B9" w14:paraId="18A8BFA0" w14:textId="77777777" w:rsidTr="00A8064A">
        <w:tc>
          <w:tcPr>
            <w:tcW w:w="1406" w:type="dxa"/>
            <w:vMerge/>
            <w:tcBorders>
              <w:bottom w:val="single" w:sz="4" w:space="0" w:color="BCBEC0"/>
            </w:tcBorders>
          </w:tcPr>
          <w:p w14:paraId="32FD5FD0" w14:textId="77777777" w:rsidR="002B5704" w:rsidRDefault="002B5704" w:rsidP="00A8064A">
            <w:pPr>
              <w:keepNext/>
              <w:rPr>
                <w:noProof/>
                <w:lang w:eastAsia="en-AU"/>
              </w:rPr>
            </w:pPr>
          </w:p>
        </w:tc>
        <w:tc>
          <w:tcPr>
            <w:tcW w:w="2971" w:type="dxa"/>
            <w:gridSpan w:val="2"/>
            <w:tcBorders>
              <w:bottom w:val="single" w:sz="4" w:space="0" w:color="BCBEC0"/>
            </w:tcBorders>
          </w:tcPr>
          <w:p w14:paraId="3D51833B" w14:textId="77777777" w:rsidR="002B5704" w:rsidRPr="00A8226F" w:rsidRDefault="002B5704" w:rsidP="00A8064A">
            <w:r>
              <w:t>Project Management</w:t>
            </w:r>
          </w:p>
        </w:tc>
        <w:tc>
          <w:tcPr>
            <w:tcW w:w="4770" w:type="dxa"/>
            <w:tcBorders>
              <w:bottom w:val="single" w:sz="4" w:space="0" w:color="BCBEC0"/>
            </w:tcBorders>
          </w:tcPr>
          <w:p w14:paraId="7B245203" w14:textId="77777777" w:rsidR="002B5704" w:rsidRDefault="002B5704" w:rsidP="002B5704">
            <w:r>
              <w:t>Understand and apply effective planning, coordination and control methods</w:t>
            </w:r>
          </w:p>
        </w:tc>
        <w:tc>
          <w:tcPr>
            <w:tcW w:w="1606" w:type="dxa"/>
            <w:tcBorders>
              <w:bottom w:val="single" w:sz="4" w:space="0" w:color="BCBEC0"/>
            </w:tcBorders>
          </w:tcPr>
          <w:p w14:paraId="3B6B264A" w14:textId="77777777" w:rsidR="002B5704" w:rsidRDefault="002B5704" w:rsidP="00A8064A">
            <w:pPr>
              <w:pStyle w:val="TableBullet"/>
              <w:numPr>
                <w:ilvl w:val="0"/>
                <w:numId w:val="0"/>
              </w:numPr>
              <w:jc w:val="both"/>
            </w:pPr>
            <w:r>
              <w:t>Adept</w:t>
            </w:r>
          </w:p>
        </w:tc>
      </w:tr>
      <w:tr w:rsidR="002B5704" w:rsidRPr="00C978B9" w14:paraId="7659FA2A" w14:textId="77777777" w:rsidTr="00A8064A">
        <w:tc>
          <w:tcPr>
            <w:tcW w:w="1406" w:type="dxa"/>
            <w:vMerge w:val="restart"/>
            <w:tcBorders>
              <w:bottom w:val="single" w:sz="4" w:space="0" w:color="BCBEC0"/>
            </w:tcBorders>
          </w:tcPr>
          <w:p w14:paraId="5B74D7D0" w14:textId="77777777" w:rsidR="002B5704" w:rsidRPr="00C978B9" w:rsidRDefault="002B5704" w:rsidP="00A8064A">
            <w:pPr>
              <w:keepNext/>
            </w:pPr>
            <w:r w:rsidRPr="00C978B9">
              <w:rPr>
                <w:noProof/>
                <w:lang w:eastAsia="en-AU"/>
              </w:rPr>
              <w:drawing>
                <wp:inline distT="0" distB="0" distL="0" distR="0" wp14:anchorId="5B054F50" wp14:editId="2BB29A95">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C883FA6" w14:textId="77777777" w:rsidR="002B5704" w:rsidRPr="00AA57E3" w:rsidRDefault="002B5704" w:rsidP="00A8064A">
            <w:r>
              <w:t>Manage and Develop People</w:t>
            </w:r>
          </w:p>
        </w:tc>
        <w:tc>
          <w:tcPr>
            <w:tcW w:w="4770" w:type="dxa"/>
            <w:tcBorders>
              <w:bottom w:val="single" w:sz="4" w:space="0" w:color="BCBEC0"/>
            </w:tcBorders>
          </w:tcPr>
          <w:p w14:paraId="01FE8B2A" w14:textId="77777777" w:rsidR="002B5704" w:rsidRPr="00AA57E3" w:rsidRDefault="002B5704" w:rsidP="002B5704">
            <w:r>
              <w:t>Engage and motivate staff, and develop capability and potential in others</w:t>
            </w:r>
          </w:p>
        </w:tc>
        <w:tc>
          <w:tcPr>
            <w:tcW w:w="1606" w:type="dxa"/>
            <w:tcBorders>
              <w:bottom w:val="single" w:sz="4" w:space="0" w:color="BCBEC0"/>
            </w:tcBorders>
          </w:tcPr>
          <w:p w14:paraId="1D2D8527" w14:textId="77777777" w:rsidR="002B5704" w:rsidRDefault="002B5704" w:rsidP="00A8064A">
            <w:pPr>
              <w:pStyle w:val="TableBullet"/>
              <w:numPr>
                <w:ilvl w:val="0"/>
                <w:numId w:val="0"/>
              </w:numPr>
              <w:jc w:val="both"/>
            </w:pPr>
            <w:r>
              <w:t>Adept</w:t>
            </w:r>
          </w:p>
        </w:tc>
      </w:tr>
      <w:tr w:rsidR="002B5704" w:rsidRPr="00C978B9" w14:paraId="1B945F46" w14:textId="77777777" w:rsidTr="00A8064A">
        <w:tc>
          <w:tcPr>
            <w:tcW w:w="1406" w:type="dxa"/>
            <w:vMerge/>
            <w:tcBorders>
              <w:bottom w:val="single" w:sz="4" w:space="0" w:color="BCBEC0"/>
            </w:tcBorders>
          </w:tcPr>
          <w:p w14:paraId="74DF1BA9" w14:textId="77777777" w:rsidR="002B5704" w:rsidRDefault="002B5704" w:rsidP="00A8064A">
            <w:pPr>
              <w:keepNext/>
              <w:rPr>
                <w:noProof/>
                <w:lang w:eastAsia="en-AU"/>
              </w:rPr>
            </w:pPr>
          </w:p>
        </w:tc>
        <w:tc>
          <w:tcPr>
            <w:tcW w:w="2971" w:type="dxa"/>
            <w:gridSpan w:val="2"/>
            <w:tcBorders>
              <w:bottom w:val="single" w:sz="4" w:space="0" w:color="BCBEC0"/>
            </w:tcBorders>
          </w:tcPr>
          <w:p w14:paraId="2E350CB8" w14:textId="77777777" w:rsidR="002B5704" w:rsidRPr="00A8226F" w:rsidRDefault="002B5704" w:rsidP="00A8064A">
            <w:r>
              <w:t>Inspire Direction and Purpose</w:t>
            </w:r>
          </w:p>
        </w:tc>
        <w:tc>
          <w:tcPr>
            <w:tcW w:w="4770" w:type="dxa"/>
            <w:tcBorders>
              <w:bottom w:val="single" w:sz="4" w:space="0" w:color="BCBEC0"/>
            </w:tcBorders>
          </w:tcPr>
          <w:p w14:paraId="4435BF18" w14:textId="77777777" w:rsidR="002B5704" w:rsidRDefault="002B5704" w:rsidP="002B5704">
            <w:r>
              <w:t>Communicate goals, priorities and vision, and recognise achievements</w:t>
            </w:r>
          </w:p>
        </w:tc>
        <w:tc>
          <w:tcPr>
            <w:tcW w:w="1606" w:type="dxa"/>
            <w:tcBorders>
              <w:bottom w:val="single" w:sz="4" w:space="0" w:color="BCBEC0"/>
            </w:tcBorders>
          </w:tcPr>
          <w:p w14:paraId="5CF0C3CC" w14:textId="77777777" w:rsidR="002B5704" w:rsidRDefault="002B5704" w:rsidP="00A8064A">
            <w:pPr>
              <w:pStyle w:val="TableBullet"/>
              <w:numPr>
                <w:ilvl w:val="0"/>
                <w:numId w:val="0"/>
              </w:numPr>
              <w:jc w:val="both"/>
            </w:pPr>
            <w:r>
              <w:t>Intermediate</w:t>
            </w:r>
          </w:p>
        </w:tc>
      </w:tr>
      <w:tr w:rsidR="002B5704" w:rsidRPr="00C978B9" w14:paraId="61F6EE58" w14:textId="77777777" w:rsidTr="00A8064A">
        <w:tc>
          <w:tcPr>
            <w:tcW w:w="1406" w:type="dxa"/>
            <w:vMerge/>
            <w:tcBorders>
              <w:bottom w:val="single" w:sz="4" w:space="0" w:color="BCBEC0"/>
            </w:tcBorders>
          </w:tcPr>
          <w:p w14:paraId="2617C511" w14:textId="77777777" w:rsidR="002B5704" w:rsidRDefault="002B5704" w:rsidP="00A8064A">
            <w:pPr>
              <w:keepNext/>
              <w:rPr>
                <w:noProof/>
                <w:lang w:eastAsia="en-AU"/>
              </w:rPr>
            </w:pPr>
          </w:p>
        </w:tc>
        <w:tc>
          <w:tcPr>
            <w:tcW w:w="2971" w:type="dxa"/>
            <w:gridSpan w:val="2"/>
            <w:tcBorders>
              <w:bottom w:val="single" w:sz="4" w:space="0" w:color="BCBEC0"/>
            </w:tcBorders>
          </w:tcPr>
          <w:p w14:paraId="78EFDF56" w14:textId="77777777" w:rsidR="002B5704" w:rsidRPr="00A8226F" w:rsidRDefault="002B5704" w:rsidP="00A8064A">
            <w:r>
              <w:t>Manage Reform and Change</w:t>
            </w:r>
          </w:p>
        </w:tc>
        <w:tc>
          <w:tcPr>
            <w:tcW w:w="4770" w:type="dxa"/>
            <w:tcBorders>
              <w:bottom w:val="single" w:sz="4" w:space="0" w:color="BCBEC0"/>
            </w:tcBorders>
          </w:tcPr>
          <w:p w14:paraId="2557CEFE"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34ACBDB7" w14:textId="77777777" w:rsidR="002B5704" w:rsidRDefault="002B5704" w:rsidP="00A8064A">
            <w:pPr>
              <w:pStyle w:val="TableBullet"/>
              <w:numPr>
                <w:ilvl w:val="0"/>
                <w:numId w:val="0"/>
              </w:numPr>
              <w:jc w:val="both"/>
            </w:pPr>
            <w:r>
              <w:t>Intermediate</w:t>
            </w:r>
          </w:p>
        </w:tc>
      </w:tr>
      <w:tr w:rsidR="002B5704" w:rsidRPr="00C978B9" w14:paraId="1E009DAE" w14:textId="77777777" w:rsidTr="00A8064A">
        <w:tblPrEx>
          <w:tblBorders>
            <w:top w:val="single" w:sz="8" w:space="0" w:color="auto"/>
            <w:bottom w:val="single" w:sz="8" w:space="0" w:color="BCBEC0"/>
          </w:tblBorders>
        </w:tblPrEx>
        <w:tc>
          <w:tcPr>
            <w:tcW w:w="10753" w:type="dxa"/>
            <w:gridSpan w:val="5"/>
            <w:shd w:val="clear" w:color="auto" w:fill="6D276A"/>
          </w:tcPr>
          <w:p w14:paraId="59229024" w14:textId="77777777"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14:paraId="490ECB9F" w14:textId="77777777" w:rsidTr="00A8064A">
        <w:tc>
          <w:tcPr>
            <w:tcW w:w="1406" w:type="dxa"/>
            <w:vMerge w:val="restart"/>
            <w:tcBorders>
              <w:bottom w:val="single" w:sz="4" w:space="0" w:color="BCBEC0"/>
            </w:tcBorders>
          </w:tcPr>
          <w:p w14:paraId="624CBED8" w14:textId="77777777" w:rsidR="002B5704" w:rsidRPr="00C978B9" w:rsidRDefault="002B5704" w:rsidP="00A8064A">
            <w:pPr>
              <w:keepNext/>
            </w:pPr>
            <w:bookmarkStart w:id="0" w:name="_GoBack"/>
            <w:r w:rsidRPr="00C978B9">
              <w:rPr>
                <w:noProof/>
                <w:lang w:eastAsia="en-AU"/>
              </w:rPr>
              <w:drawing>
                <wp:inline distT="0" distB="0" distL="0" distR="0" wp14:anchorId="787C9D4F" wp14:editId="7B8D45E5">
                  <wp:extent cx="849122" cy="849122"/>
                  <wp:effectExtent l="0" t="0" r="8255" b="8255"/>
                  <wp:docPr id="6"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bookmarkEnd w:id="0"/>
          </w:p>
        </w:tc>
        <w:tc>
          <w:tcPr>
            <w:tcW w:w="2971" w:type="dxa"/>
            <w:gridSpan w:val="2"/>
            <w:tcBorders>
              <w:bottom w:val="single" w:sz="4" w:space="0" w:color="BCBEC0"/>
            </w:tcBorders>
          </w:tcPr>
          <w:p w14:paraId="35425623" w14:textId="77777777" w:rsidR="002B5704" w:rsidRPr="00AA57E3" w:rsidRDefault="002B5704" w:rsidP="00A8064A">
            <w:r>
              <w:t>Legislative and Policy Environment</w:t>
            </w:r>
          </w:p>
        </w:tc>
        <w:tc>
          <w:tcPr>
            <w:tcW w:w="4770" w:type="dxa"/>
            <w:tcBorders>
              <w:bottom w:val="single" w:sz="4" w:space="0" w:color="BCBEC0"/>
            </w:tcBorders>
          </w:tcPr>
          <w:p w14:paraId="4CEF453F" w14:textId="77777777" w:rsidR="002B5704" w:rsidRPr="00AA57E3"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14:paraId="12405523" w14:textId="77777777" w:rsidR="002B5704" w:rsidRDefault="002B5704" w:rsidP="00A8064A">
            <w:pPr>
              <w:pStyle w:val="TableBullet"/>
              <w:numPr>
                <w:ilvl w:val="0"/>
                <w:numId w:val="0"/>
              </w:numPr>
              <w:jc w:val="both"/>
            </w:pPr>
            <w:r>
              <w:t>Level 3</w:t>
            </w:r>
          </w:p>
        </w:tc>
      </w:tr>
    </w:tbl>
    <w:p w14:paraId="57A67D89" w14:textId="77777777"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8E50" w14:textId="77777777" w:rsidR="00BA34D9" w:rsidRDefault="00BA34D9" w:rsidP="00BB532F">
      <w:pPr>
        <w:spacing w:after="0" w:line="240" w:lineRule="auto"/>
      </w:pPr>
      <w:r>
        <w:separator/>
      </w:r>
    </w:p>
  </w:endnote>
  <w:endnote w:type="continuationSeparator" w:id="0">
    <w:p w14:paraId="52AC4E40" w14:textId="77777777" w:rsidR="00BA34D9" w:rsidRDefault="00BA34D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9B02CF4" w14:textId="77777777" w:rsidTr="00C03AFD">
      <w:tc>
        <w:tcPr>
          <w:tcW w:w="2250" w:type="pct"/>
          <w:vAlign w:val="center"/>
        </w:tcPr>
        <w:p w14:paraId="07D1BC45" w14:textId="3FC892D3"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Principal Procurement Analyst</w:t>
          </w:r>
        </w:p>
      </w:tc>
      <w:tc>
        <w:tcPr>
          <w:tcW w:w="250" w:type="pct"/>
          <w:vAlign w:val="center"/>
        </w:tcPr>
        <w:p w14:paraId="14305D70"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1E7D5846" w14:textId="206691C8" w:rsidR="00C03AFD" w:rsidRDefault="00C03AFD" w:rsidP="00C03AFD">
          <w:pPr>
            <w:pStyle w:val="Footer"/>
            <w:jc w:val="right"/>
          </w:pPr>
        </w:p>
      </w:tc>
    </w:tr>
  </w:tbl>
  <w:p w14:paraId="06B956F9"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518F362" w14:textId="77777777" w:rsidTr="0047547E">
      <w:trPr>
        <w:trHeight w:val="811"/>
      </w:trPr>
      <w:tc>
        <w:tcPr>
          <w:tcW w:w="10005" w:type="dxa"/>
          <w:vAlign w:val="bottom"/>
        </w:tcPr>
        <w:p w14:paraId="58079985"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6996087" w14:textId="595BA0CC" w:rsidR="00BB532F" w:rsidRDefault="00BB532F" w:rsidP="00BD7BA7">
          <w:pPr>
            <w:pStyle w:val="Footer"/>
            <w:jc w:val="right"/>
          </w:pPr>
        </w:p>
      </w:tc>
    </w:tr>
  </w:tbl>
  <w:p w14:paraId="193DD65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42EE" w14:textId="77777777" w:rsidR="00BA34D9" w:rsidRDefault="00BA34D9" w:rsidP="00BB532F">
      <w:pPr>
        <w:spacing w:after="0" w:line="240" w:lineRule="auto"/>
      </w:pPr>
      <w:r>
        <w:separator/>
      </w:r>
    </w:p>
  </w:footnote>
  <w:footnote w:type="continuationSeparator" w:id="0">
    <w:p w14:paraId="1DFE7CC0" w14:textId="77777777" w:rsidR="00BA34D9" w:rsidRDefault="00BA34D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162C0F3F" w14:textId="77777777" w:rsidTr="00894A73">
      <w:trPr>
        <w:trHeight w:val="813"/>
      </w:trPr>
      <w:tc>
        <w:tcPr>
          <w:tcW w:w="7082" w:type="dxa"/>
        </w:tcPr>
        <w:p w14:paraId="2FE43315"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0887A07" w14:textId="77777777" w:rsidR="00935EE2" w:rsidRPr="00935EE2" w:rsidRDefault="00935EE2" w:rsidP="001C2248">
          <w:pPr>
            <w:pStyle w:val="TitleSub"/>
            <w:spacing w:after="0"/>
            <w:rPr>
              <w:rFonts w:ascii="Arial" w:hAnsi="Arial" w:cs="Arial"/>
              <w:b/>
            </w:rPr>
          </w:pPr>
          <w:r w:rsidRPr="00935EE2">
            <w:rPr>
              <w:rFonts w:ascii="Arial" w:hAnsi="Arial" w:cs="Arial"/>
              <w:b/>
            </w:rPr>
            <w:t>Principal Procurement Analyst</w:t>
          </w:r>
        </w:p>
      </w:tc>
      <w:tc>
        <w:tcPr>
          <w:tcW w:w="3688" w:type="dxa"/>
        </w:tcPr>
        <w:p w14:paraId="6EBE50BB" w14:textId="77777777" w:rsidR="000477E1" w:rsidRPr="000477E1" w:rsidRDefault="000477E1" w:rsidP="00030565">
          <w:pPr>
            <w:jc w:val="right"/>
          </w:pPr>
        </w:p>
      </w:tc>
    </w:tr>
  </w:tbl>
  <w:p w14:paraId="33519A5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42156"/>
    <w:multiLevelType w:val="hybridMultilevel"/>
    <w:tmpl w:val="1F2677E6"/>
    <w:lvl w:ilvl="0" w:tplc="B5A40DA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2E780A"/>
    <w:multiLevelType w:val="hybridMultilevel"/>
    <w:tmpl w:val="7D20C146"/>
    <w:lvl w:ilvl="0" w:tplc="B5A40DA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9D2711"/>
    <w:multiLevelType w:val="hybridMultilevel"/>
    <w:tmpl w:val="D3F6F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0E5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4691"/>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42C2"/>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2B10"/>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32E6"/>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452D"/>
    <w:rsid w:val="008476E6"/>
    <w:rsid w:val="0085706D"/>
    <w:rsid w:val="00860904"/>
    <w:rsid w:val="00861804"/>
    <w:rsid w:val="00865E50"/>
    <w:rsid w:val="008710C8"/>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27367"/>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2C90"/>
    <w:rsid w:val="00992E64"/>
    <w:rsid w:val="00994DCE"/>
    <w:rsid w:val="0099587E"/>
    <w:rsid w:val="009979FA"/>
    <w:rsid w:val="009B3103"/>
    <w:rsid w:val="009C12FA"/>
    <w:rsid w:val="009D72FE"/>
    <w:rsid w:val="009D747B"/>
    <w:rsid w:val="009D775F"/>
    <w:rsid w:val="009F61B1"/>
    <w:rsid w:val="00A00C30"/>
    <w:rsid w:val="00A02AEF"/>
    <w:rsid w:val="00A0405D"/>
    <w:rsid w:val="00A14A03"/>
    <w:rsid w:val="00A20FB4"/>
    <w:rsid w:val="00A2122C"/>
    <w:rsid w:val="00A24264"/>
    <w:rsid w:val="00A27255"/>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197B"/>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34D9"/>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13EEA"/>
    <w:rsid w:val="00E25470"/>
    <w:rsid w:val="00E27471"/>
    <w:rsid w:val="00E310E1"/>
    <w:rsid w:val="00E44564"/>
    <w:rsid w:val="00E52B3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E1D8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4.xml" Id="R3a4d9cc51b3c450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A8F43476EB784464BFCC994945052FE7" version="1.0.0">
  <systemFields>
    <field name="Objective-Id">
      <value order="0">A4688560</value>
    </field>
    <field name="Objective-Title">
      <value order="0">Principal Procurement Analyst 311020 MH F</value>
    </field>
    <field name="Objective-Description">
      <value order="0"/>
    </field>
    <field name="Objective-CreationStamp">
      <value order="0">2020-07-01T01:46:05Z</value>
    </field>
    <field name="Objective-IsApproved">
      <value order="0">false</value>
    </field>
    <field name="Objective-IsPublished">
      <value order="0">false</value>
    </field>
    <field name="Objective-DatePublished">
      <value order="0"/>
    </field>
    <field name="Objective-ModificationStamp">
      <value order="0">2020-11-06T00:36:32Z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vA8452240</value>
    </field>
    <field name="Objective-Version">
      <value order="0">2.5</value>
    </field>
    <field name="Objective-VersionNumber">
      <value order="0">10</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AF40ED9-61A5-482F-9340-1C41BF07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47</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10</cp:revision>
  <dcterms:created xsi:type="dcterms:W3CDTF">2020-07-01T02:46:00Z</dcterms:created>
  <dcterms:modified xsi:type="dcterms:W3CDTF">2020-11-03T13:31:00Z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A4688560</vt:lpwstr>
  </property>
  <property fmtid="{D5CDD505-2E9C-101B-9397-08002B2CF9AE}" pid="4" name="Objective-Title">
    <vt:lpwstr>Principal Procurement Analyst 311020 MH F</vt:lpwstr>
  </property>
  <property fmtid="{D5CDD505-2E9C-101B-9397-08002B2CF9AE}" pid="5" name="Objective-Description">
    <vt:lpwstr/>
  </property>
  <property fmtid="{D5CDD505-2E9C-101B-9397-08002B2CF9AE}" pid="6" name="Objective-CreationStamp">
    <vt:filetime>2020-07-07T21:59:51Z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2020-11-06T00:36:32Z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vA8452240</vt:lpwstr>
  </property>
  <property fmtid="{D5CDD505-2E9C-101B-9397-08002B2CF9AE}" pid="16" name="Objective-Version">
    <vt:lpwstr>2.5</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