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2207D0"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2207D0" w:rsidRPr="00FC13A3" w:rsidRDefault="002207D0" w:rsidP="00C60D72">
            <w:pPr>
              <w:pStyle w:val="TableTextWhite"/>
              <w:rPr>
                <w:b/>
              </w:rPr>
            </w:pPr>
            <w:r>
              <w:rPr>
                <w:b/>
              </w:rPr>
              <w:t>Senior Executive Work Level Standards</w:t>
            </w:r>
          </w:p>
        </w:tc>
        <w:tc>
          <w:tcPr>
            <w:tcW w:w="6831" w:type="dxa"/>
          </w:tcPr>
          <w:p w:rsidR="002207D0" w:rsidRDefault="002207D0" w:rsidP="00C60D72">
            <w:pPr>
              <w:pStyle w:val="TableTextWhite"/>
            </w:pPr>
            <w:r>
              <w:t>Work Contribution Stream: Professional/Technical/Specialist</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1</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26 June 2020</w:t>
            </w:r>
          </w:p>
        </w:tc>
      </w:tr>
    </w:tbl>
    <w:p w:rsidR="0086245E" w:rsidRDefault="0086245E" w:rsidP="003927AE">
      <w:pPr>
        <w:tabs>
          <w:tab w:val="left" w:pos="2925"/>
        </w:tabs>
        <w:rPr>
          <w:rStyle w:val="Heading1Char"/>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Security leads the development and implementation of the Agency’s security strategy, security programs and related security activities to support the establishment of a safe and secure social and physical operating environment.</w:t>
      </w:r>
    </w:p>
    <w:p w:rsidR="003927AE" w:rsidRPr="00172DFE" w:rsidRDefault="003927AE" w:rsidP="00172DFE">
      <w:pPr>
        <w:tabs>
          <w:tab w:val="left" w:pos="2925"/>
        </w:tabs>
        <w:rPr>
          <w:rStyle w:val="Heading1Char"/>
        </w:rPr>
      </w:pPr>
      <w:r w:rsidRPr="00172DFE">
        <w:rPr>
          <w:rStyle w:val="Heading1Char"/>
        </w:rPr>
        <w:t>Key accountabilities</w:t>
      </w:r>
    </w:p>
    <w:p w:rsidR="00AD267B" w:rsidRPr="00AD267B" w:rsidRDefault="007E77DC" w:rsidP="00AD267B">
      <w:pPr>
        <w:pStyle w:val="ListParagraph"/>
        <w:numPr>
          <w:ilvl w:val="0"/>
          <w:numId w:val="11"/>
        </w:numPr>
        <w:tabs>
          <w:tab w:val="left" w:pos="2925"/>
        </w:tabs>
        <w:rPr>
          <w:rFonts w:cs="Arial"/>
        </w:rPr>
      </w:pPr>
      <w:r>
        <w:t>Assess organisational security risk to formulate an Agency security strategy that promotes organisational effectiveness, reduces risks and limits exposure to liability in all areas of physical and personal risk</w:t>
      </w:r>
    </w:p>
    <w:p w:rsidR="00AD267B" w:rsidRPr="00AD267B" w:rsidRDefault="007E77DC" w:rsidP="00AD267B">
      <w:pPr>
        <w:pStyle w:val="ListParagraph"/>
        <w:numPr>
          <w:ilvl w:val="0"/>
          <w:numId w:val="11"/>
        </w:numPr>
        <w:tabs>
          <w:tab w:val="left" w:pos="2925"/>
        </w:tabs>
        <w:rPr>
          <w:rFonts w:cs="Arial"/>
        </w:rPr>
      </w:pPr>
      <w:r>
        <w:t>Provide expert advice to key stakeholders on security matters and proactively assist Senior Executives to identify and assess strengths, opportunities, risks, vulnerabilities and complex threats to the security of their operations</w:t>
      </w:r>
    </w:p>
    <w:p w:rsidR="00AD267B" w:rsidRPr="00AD267B" w:rsidRDefault="007E77DC" w:rsidP="00AD267B">
      <w:pPr>
        <w:pStyle w:val="ListParagraph"/>
        <w:numPr>
          <w:ilvl w:val="0"/>
          <w:numId w:val="11"/>
        </w:numPr>
        <w:tabs>
          <w:tab w:val="left" w:pos="2925"/>
        </w:tabs>
        <w:rPr>
          <w:rFonts w:cs="Arial"/>
        </w:rPr>
      </w:pPr>
      <w:r>
        <w:t>Develop, implement and lead all aspects of security related activities including investigations, training, operations, policies and procedures to comply with Government security policies and legislation, and to ensure physical and human safety</w:t>
      </w:r>
    </w:p>
    <w:p w:rsidR="00AD267B" w:rsidRPr="00AD267B" w:rsidRDefault="007E77DC" w:rsidP="00AD267B">
      <w:pPr>
        <w:pStyle w:val="ListParagraph"/>
        <w:numPr>
          <w:ilvl w:val="0"/>
          <w:numId w:val="11"/>
        </w:numPr>
        <w:tabs>
          <w:tab w:val="left" w:pos="2925"/>
        </w:tabs>
        <w:rPr>
          <w:rFonts w:cs="Arial"/>
        </w:rPr>
      </w:pPr>
      <w:r>
        <w:t>Oversee and provide professional leadership and expertise for all aspects of security related investigations, inspections and audits to develop effective solutions to often complex and controversial problems</w:t>
      </w:r>
    </w:p>
    <w:p w:rsidR="003927AE" w:rsidRPr="00AD267B" w:rsidRDefault="007E77DC" w:rsidP="00AD267B">
      <w:pPr>
        <w:pStyle w:val="ListParagraph"/>
        <w:numPr>
          <w:ilvl w:val="0"/>
          <w:numId w:val="11"/>
        </w:numPr>
        <w:tabs>
          <w:tab w:val="left" w:pos="2925"/>
        </w:tabs>
        <w:rPr>
          <w:rFonts w:cs="Arial"/>
        </w:rPr>
      </w:pPr>
      <w:r>
        <w:t>Keep abreast of contextual and emerging issues of security risk and contemporary security management practices to ensure security policies and practices keep pace with current developments, technologies and emerging issues, and risks are managed and mitigated</w:t>
      </w:r>
    </w:p>
    <w:p w:rsidR="003927AE" w:rsidRPr="00614552" w:rsidRDefault="003927AE" w:rsidP="003927AE">
      <w:pPr>
        <w:tabs>
          <w:tab w:val="left" w:pos="2925"/>
        </w:tabs>
        <w:rPr>
          <w:rStyle w:val="Heading1Char"/>
        </w:rPr>
      </w:pPr>
      <w:r w:rsidRPr="00614552">
        <w:rPr>
          <w:rStyle w:val="Heading1Char"/>
        </w:rPr>
        <w:t>Key challenges</w:t>
      </w:r>
    </w:p>
    <w:p w:rsidR="00AD267B" w:rsidRPr="00AD267B" w:rsidRDefault="007E77DC" w:rsidP="00AD267B">
      <w:pPr>
        <w:pStyle w:val="ListParagraph"/>
        <w:numPr>
          <w:ilvl w:val="0"/>
          <w:numId w:val="11"/>
        </w:numPr>
        <w:tabs>
          <w:tab w:val="left" w:pos="2925"/>
        </w:tabs>
        <w:rPr>
          <w:rFonts w:ascii="Georgia" w:hAnsi="Georgia"/>
        </w:rPr>
      </w:pPr>
      <w:r>
        <w:t>Achieving a balance between preventative action and measures to reduce or eliminate risks and the need to be prepared and respond quickly and effectively to security events as they occur</w:t>
      </w:r>
    </w:p>
    <w:p w:rsidR="003927AE" w:rsidRPr="00AD267B" w:rsidRDefault="007E77DC" w:rsidP="00AD267B">
      <w:pPr>
        <w:pStyle w:val="ListParagraph"/>
        <w:numPr>
          <w:ilvl w:val="0"/>
          <w:numId w:val="11"/>
        </w:numPr>
        <w:tabs>
          <w:tab w:val="left" w:pos="2925"/>
        </w:tabs>
        <w:rPr>
          <w:rFonts w:ascii="Georgia" w:hAnsi="Georgia"/>
        </w:rPr>
      </w:pPr>
      <w:r>
        <w:t>Managing both the diversity and complexity of security matters and associated risk in a sensitive political environment</w:t>
      </w:r>
    </w:p>
    <w:p w:rsidR="0086245E" w:rsidRDefault="0086245E" w:rsidP="003927AE">
      <w:pPr>
        <w:tabs>
          <w:tab w:val="left" w:pos="2925"/>
        </w:tabs>
        <w:spacing w:line="240" w:lineRule="auto"/>
        <w:rPr>
          <w:rStyle w:val="Heading1Char"/>
        </w:rPr>
      </w:pPr>
    </w:p>
    <w:p w:rsidR="0086245E" w:rsidRDefault="0086245E" w:rsidP="003927AE">
      <w:pPr>
        <w:tabs>
          <w:tab w:val="left" w:pos="2925"/>
        </w:tabs>
        <w:spacing w:line="240" w:lineRule="auto"/>
        <w:rPr>
          <w:rStyle w:val="Heading1Char"/>
        </w:rPr>
      </w:pPr>
    </w:p>
    <w:p w:rsidR="0086245E" w:rsidRDefault="0086245E" w:rsidP="003927AE">
      <w:pPr>
        <w:tabs>
          <w:tab w:val="left" w:pos="2925"/>
        </w:tabs>
        <w:spacing w:line="240" w:lineRule="auto"/>
        <w:rPr>
          <w:rStyle w:val="Heading1Char"/>
        </w:rPr>
      </w:pPr>
    </w:p>
    <w:p w:rsidR="0086245E" w:rsidRDefault="0086245E" w:rsidP="003927AE">
      <w:pPr>
        <w:tabs>
          <w:tab w:val="left" w:pos="2925"/>
        </w:tabs>
        <w:spacing w:line="240" w:lineRule="auto"/>
        <w:rPr>
          <w:rStyle w:val="Heading1Char"/>
        </w:rPr>
      </w:pPr>
    </w:p>
    <w:p w:rsidR="0086245E" w:rsidRDefault="0086245E" w:rsidP="003927AE">
      <w:pPr>
        <w:tabs>
          <w:tab w:val="left" w:pos="2925"/>
        </w:tabs>
        <w:spacing w:line="240" w:lineRule="auto"/>
        <w:rPr>
          <w:rStyle w:val="Heading1Char"/>
        </w:rPr>
      </w:pPr>
    </w:p>
    <w:p w:rsidR="0086245E" w:rsidRDefault="0086245E" w:rsidP="003927AE">
      <w:pPr>
        <w:tabs>
          <w:tab w:val="left" w:pos="2925"/>
        </w:tabs>
        <w:spacing w:line="240" w:lineRule="auto"/>
        <w:rPr>
          <w:rStyle w:val="Heading1Char"/>
        </w:rPr>
      </w:pP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AD267B" w:rsidRDefault="003927AE" w:rsidP="003927AE">
            <w:pPr>
              <w:pStyle w:val="TableText"/>
              <w:numPr>
                <w:ilvl w:val="0"/>
                <w:numId w:val="3"/>
              </w:numPr>
            </w:pPr>
            <w:r>
              <w:t>Provide expert advice and recommendations on security matters to improve security performance</w:t>
            </w:r>
          </w:p>
          <w:p w:rsidR="00AD267B" w:rsidRDefault="003927AE" w:rsidP="003927AE">
            <w:pPr>
              <w:pStyle w:val="TableText"/>
              <w:numPr>
                <w:ilvl w:val="0"/>
                <w:numId w:val="3"/>
              </w:numPr>
            </w:pPr>
            <w:r>
              <w:t>Negotiate program budgets and resource requirements consistent with strategic plans and goals</w:t>
            </w:r>
          </w:p>
          <w:p w:rsidR="003927AE" w:rsidRPr="00A15CDB" w:rsidRDefault="003927AE" w:rsidP="003927AE">
            <w:pPr>
              <w:pStyle w:val="TableText"/>
              <w:numPr>
                <w:ilvl w:val="0"/>
                <w:numId w:val="3"/>
              </w:numPr>
            </w:pPr>
            <w:r>
              <w:t>Report on performance of the security operations, and alert the Chief Executive to potentially sensitive operational, risk or enforcement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Agency Legal Services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Access counsel with respect to particular security enforcement matters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Collaborate and provide advice in strategic and operational planning activities, budget processes, performance review and executive decision</w:t>
            </w:r>
            <w:r w:rsidR="00AD267B">
              <w:t>-</w:t>
            </w:r>
            <w:r>
              <w:t>making processes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AD267B" w:rsidRDefault="003927AE" w:rsidP="003927AE">
            <w:pPr>
              <w:pStyle w:val="TableText"/>
              <w:numPr>
                <w:ilvl w:val="0"/>
                <w:numId w:val="3"/>
              </w:numPr>
            </w:pPr>
            <w:r>
              <w:t>Lead, guide and support</w:t>
            </w:r>
          </w:p>
          <w:p w:rsidR="003927AE" w:rsidRPr="00A15CDB" w:rsidRDefault="003927AE" w:rsidP="003927AE">
            <w:pPr>
              <w:pStyle w:val="TableText"/>
              <w:numPr>
                <w:ilvl w:val="0"/>
                <w:numId w:val="3"/>
              </w:numPr>
            </w:pPr>
            <w:r>
              <w:t>Set performance expectations and manage team performance and development</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professional networks and relationships to maintain currency of issues, share ideas and learnings, and collaborate on common responses to emerging and/or developing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rsidR="00AD267B" w:rsidRDefault="003927AE" w:rsidP="003927AE">
            <w:pPr>
              <w:pStyle w:val="TableText"/>
              <w:numPr>
                <w:ilvl w:val="0"/>
                <w:numId w:val="3"/>
              </w:numPr>
            </w:pPr>
            <w:r>
              <w:t>Negotiate and approve contracts and service level agreements</w:t>
            </w:r>
          </w:p>
          <w:p w:rsidR="003927AE" w:rsidRPr="00A15CDB" w:rsidRDefault="003927AE" w:rsidP="003927AE">
            <w:pPr>
              <w:pStyle w:val="TableText"/>
              <w:numPr>
                <w:ilvl w:val="0"/>
                <w:numId w:val="3"/>
              </w:numPr>
            </w:pPr>
            <w:r>
              <w:t>Monitor performance standard and service outcomes to ensure compliance with contracts and service arrangements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Security and Law Enforcement Providers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Information sharing to maintain an awareness of critical contextual influences and leverage continuous improvements in security approaches, tools or processes</w:t>
            </w:r>
          </w:p>
        </w:tc>
      </w:tr>
    </w:tbl>
    <w:p w:rsidR="003927AE" w:rsidRDefault="003927AE" w:rsidP="00AD267B">
      <w:pPr>
        <w:spacing w:after="60" w:line="240" w:lineRule="auto"/>
      </w:pPr>
    </w:p>
    <w:p w:rsidR="003927AE" w:rsidRDefault="003927AE" w:rsidP="00AD267B">
      <w:pPr>
        <w:pStyle w:val="Heading1"/>
        <w:spacing w:after="60" w:line="240" w:lineRule="auto"/>
        <w:rPr>
          <w:sz w:val="28"/>
        </w:rPr>
      </w:pPr>
      <w:r w:rsidRPr="00614552">
        <w:t>Role dimensions</w:t>
      </w:r>
    </w:p>
    <w:p w:rsidR="003927AE" w:rsidRPr="00614552" w:rsidRDefault="003927AE" w:rsidP="00AD267B">
      <w:pPr>
        <w:pStyle w:val="Heading2"/>
        <w:spacing w:after="60" w:line="240" w:lineRule="auto"/>
      </w:pPr>
      <w:r w:rsidRPr="00614552">
        <w:t>Decision making</w:t>
      </w:r>
    </w:p>
    <w:p w:rsidR="003927AE" w:rsidRPr="00603D53" w:rsidRDefault="00373C4D" w:rsidP="00AD267B">
      <w:pPr>
        <w:spacing w:after="60" w:line="240" w:lineRule="auto"/>
        <w:rPr>
          <w:rFonts w:cs="Arial"/>
          <w:szCs w:val="26"/>
        </w:rPr>
      </w:pPr>
      <w:r>
        <w:rPr>
          <w:rFonts w:cs="Arial"/>
          <w:szCs w:val="26"/>
        </w:rPr>
        <w:t>NA</w:t>
      </w:r>
    </w:p>
    <w:p w:rsidR="003927AE" w:rsidRPr="00614552" w:rsidRDefault="003927AE" w:rsidP="00AD267B">
      <w:pPr>
        <w:pStyle w:val="Heading2"/>
        <w:spacing w:after="60" w:line="240" w:lineRule="auto"/>
      </w:pPr>
      <w:r w:rsidRPr="00614552">
        <w:t>Reporting line</w:t>
      </w:r>
    </w:p>
    <w:p w:rsidR="003927AE" w:rsidRPr="00603D53" w:rsidRDefault="00373C4D" w:rsidP="00AD267B">
      <w:pPr>
        <w:spacing w:after="60" w:line="240" w:lineRule="auto"/>
        <w:rPr>
          <w:rFonts w:cs="Arial"/>
          <w:szCs w:val="26"/>
        </w:rPr>
      </w:pPr>
      <w:r>
        <w:rPr>
          <w:rFonts w:cs="Arial"/>
          <w:szCs w:val="26"/>
        </w:rPr>
        <w:t>NA</w:t>
      </w:r>
    </w:p>
    <w:p w:rsidR="003927AE" w:rsidRPr="00614552" w:rsidRDefault="003927AE" w:rsidP="00AD267B">
      <w:pPr>
        <w:pStyle w:val="Heading2"/>
        <w:spacing w:after="60" w:line="240" w:lineRule="auto"/>
      </w:pPr>
      <w:r w:rsidRPr="00614552">
        <w:t>Direct reports</w:t>
      </w:r>
    </w:p>
    <w:p w:rsidR="003927AE" w:rsidRPr="00603D53" w:rsidRDefault="00373C4D" w:rsidP="00AD267B">
      <w:pPr>
        <w:spacing w:after="60" w:line="240" w:lineRule="auto"/>
        <w:rPr>
          <w:rFonts w:cs="Arial"/>
          <w:szCs w:val="26"/>
        </w:rPr>
      </w:pPr>
      <w:r>
        <w:rPr>
          <w:rFonts w:cs="Arial"/>
          <w:szCs w:val="26"/>
        </w:rPr>
        <w:t>NA</w:t>
      </w:r>
    </w:p>
    <w:p w:rsidR="003927AE" w:rsidRPr="00614552" w:rsidRDefault="003927AE" w:rsidP="00AD267B">
      <w:pPr>
        <w:pStyle w:val="Heading2"/>
        <w:spacing w:after="60" w:line="240" w:lineRule="auto"/>
      </w:pPr>
      <w:r w:rsidRPr="00614552">
        <w:t>Budget/Expenditure</w:t>
      </w:r>
    </w:p>
    <w:p w:rsidR="003927AE" w:rsidRDefault="00373C4D" w:rsidP="00AD267B">
      <w:pPr>
        <w:spacing w:after="60" w:line="240" w:lineRule="auto"/>
        <w:rPr>
          <w:rFonts w:cs="Arial"/>
          <w:szCs w:val="26"/>
        </w:rPr>
      </w:pPr>
      <w:r>
        <w:rPr>
          <w:rFonts w:cs="Arial"/>
          <w:szCs w:val="26"/>
        </w:rPr>
        <w:t>NA</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lastRenderedPageBreak/>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Model the highest standards of ethical and professional behaviour and reinforce their use</w:t>
            </w:r>
          </w:p>
          <w:p w:rsidR="002D336D" w:rsidRPr="00AA57E3" w:rsidRDefault="002D336D" w:rsidP="002D336D">
            <w:pPr>
              <w:pStyle w:val="TableBullet"/>
            </w:pPr>
            <w:r>
              <w:t>Represent the organisation in an honest, ethical and professional way and set an example for others to follow</w:t>
            </w:r>
          </w:p>
          <w:p w:rsidR="002D336D" w:rsidRPr="00AA57E3" w:rsidRDefault="002D336D" w:rsidP="002D336D">
            <w:pPr>
              <w:pStyle w:val="TableBullet"/>
            </w:pPr>
            <w:r>
              <w:t>Promote a culture of integrity and professionalism within the organisation and in dealings external to government</w:t>
            </w:r>
          </w:p>
          <w:p w:rsidR="002D336D" w:rsidRPr="00AA57E3" w:rsidRDefault="002D336D" w:rsidP="002D336D">
            <w:pPr>
              <w:pStyle w:val="TableBullet"/>
            </w:pPr>
            <w:r>
              <w:t>Monitor ethical practices, standards and systems and reinforce their use</w:t>
            </w:r>
          </w:p>
          <w:p w:rsidR="002D336D" w:rsidRPr="00AA57E3"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Present with credibility, engage diverse audiences and test levels of understanding</w:t>
            </w:r>
          </w:p>
          <w:p w:rsidR="002D336D" w:rsidRPr="00AA57E3" w:rsidRDefault="002D336D" w:rsidP="002D336D">
            <w:pPr>
              <w:pStyle w:val="TableBullet"/>
            </w:pPr>
            <w:r>
              <w:t>Translate technical and complex information clearly and concisely for diverse audiences</w:t>
            </w:r>
          </w:p>
          <w:p w:rsidR="002D336D" w:rsidRPr="00AA57E3" w:rsidRDefault="002D336D" w:rsidP="002D336D">
            <w:pPr>
              <w:pStyle w:val="TableBullet"/>
            </w:pPr>
            <w:r>
              <w:t>Create opportunities for others to contribute to discussion and debate</w:t>
            </w:r>
          </w:p>
          <w:p w:rsidR="002D336D" w:rsidRPr="00AA57E3" w:rsidRDefault="002D336D" w:rsidP="002D336D">
            <w:pPr>
              <w:pStyle w:val="TableBullet"/>
            </w:pPr>
            <w:r>
              <w:t>Contribute to and promote information sharing across the organisation</w:t>
            </w:r>
          </w:p>
          <w:p w:rsidR="002D336D" w:rsidRPr="00AA57E3" w:rsidRDefault="002D336D" w:rsidP="002D336D">
            <w:pPr>
              <w:pStyle w:val="TableBullet"/>
            </w:pPr>
            <w:r>
              <w:t>Manage complex communications that involve understanding and responding to multiple and divergent viewpoints</w:t>
            </w:r>
          </w:p>
          <w:p w:rsidR="002D336D" w:rsidRPr="00AA57E3" w:rsidRDefault="002D336D" w:rsidP="002D336D">
            <w:pPr>
              <w:pStyle w:val="TableBullet"/>
            </w:pPr>
            <w:r>
              <w:t>Explore creative ways to engage diverse audiences and communicate information</w:t>
            </w:r>
          </w:p>
          <w:p w:rsidR="002D336D" w:rsidRPr="00AA57E3" w:rsidRDefault="002D336D" w:rsidP="002D336D">
            <w:pPr>
              <w:pStyle w:val="TableBullet"/>
            </w:pPr>
            <w:r>
              <w:t>Adjust style and approach to optimise outcomes</w:t>
            </w:r>
          </w:p>
          <w:p w:rsidR="002D336D" w:rsidRPr="00AA57E3" w:rsidRDefault="002D336D" w:rsidP="002D336D">
            <w:pPr>
              <w:pStyle w:val="TableBullet"/>
            </w:pPr>
            <w:r>
              <w:t>Write fluently and persuasively in plain English and in a range of styles and formats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AD267B" w:rsidRDefault="00AD267B">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AD267B" w:rsidRPr="00803E47" w:rsidTr="001F0E88">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AD267B" w:rsidRPr="00803E47" w:rsidRDefault="00AD267B" w:rsidP="001F0E88">
            <w:pPr>
              <w:pStyle w:val="TableTextWhite0"/>
              <w:keepNext/>
              <w:jc w:val="both"/>
            </w:pPr>
            <w:r w:rsidRPr="00051E80">
              <w:rPr>
                <w:sz w:val="24"/>
                <w:szCs w:val="24"/>
              </w:rPr>
              <w:lastRenderedPageBreak/>
              <w:t>FOCUS CAPABILITIES</w:t>
            </w:r>
          </w:p>
        </w:tc>
      </w:tr>
      <w:tr w:rsidR="00AD267B" w:rsidRPr="00C978B9" w:rsidTr="001F0E8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AD267B" w:rsidRPr="00C978B9" w:rsidRDefault="00AD267B" w:rsidP="001F0E88">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AD267B" w:rsidRPr="00C978B9" w:rsidRDefault="00AD267B" w:rsidP="001F0E8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AD267B" w:rsidRDefault="00AD267B" w:rsidP="001F0E88">
            <w:pPr>
              <w:pStyle w:val="TableText"/>
              <w:keepNext/>
              <w:rPr>
                <w:b/>
              </w:rPr>
            </w:pPr>
          </w:p>
        </w:tc>
        <w:tc>
          <w:tcPr>
            <w:tcW w:w="4770" w:type="dxa"/>
            <w:tcBorders>
              <w:bottom w:val="single" w:sz="12" w:space="0" w:color="auto"/>
            </w:tcBorders>
            <w:shd w:val="clear" w:color="auto" w:fill="BCBEC0"/>
          </w:tcPr>
          <w:p w:rsidR="00AD267B" w:rsidRDefault="00AD267B" w:rsidP="001F0E88">
            <w:pPr>
              <w:pStyle w:val="TableText"/>
              <w:keepNext/>
              <w:rPr>
                <w:b/>
              </w:rPr>
            </w:pPr>
            <w:r>
              <w:rPr>
                <w:b/>
              </w:rPr>
              <w:t>Behavioural indicators</w:t>
            </w:r>
          </w:p>
        </w:tc>
        <w:tc>
          <w:tcPr>
            <w:tcW w:w="1606" w:type="dxa"/>
            <w:tcBorders>
              <w:bottom w:val="single" w:sz="12" w:space="0" w:color="auto"/>
            </w:tcBorders>
            <w:shd w:val="clear" w:color="auto" w:fill="BCBEC0"/>
          </w:tcPr>
          <w:p w:rsidR="00AD267B" w:rsidRDefault="00AD267B" w:rsidP="001F0E88">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Commit to Customer Service</w:t>
            </w:r>
          </w:p>
          <w:p w:rsidR="002D336D" w:rsidRPr="00A8226F" w:rsidRDefault="000411F6" w:rsidP="000411F6">
            <w:pPr>
              <w:pStyle w:val="TableText"/>
              <w:keepNext/>
              <w:rPr>
                <w:b/>
              </w:rPr>
            </w:pPr>
            <w:r>
              <w:t>Provide customer-focused services in line with public sector and organisational objectives</w:t>
            </w:r>
          </w:p>
        </w:tc>
        <w:tc>
          <w:tcPr>
            <w:tcW w:w="4770" w:type="dxa"/>
            <w:tcBorders>
              <w:bottom w:val="single" w:sz="4" w:space="0" w:color="BCBEC0"/>
            </w:tcBorders>
          </w:tcPr>
          <w:p w:rsidR="002D336D" w:rsidRDefault="002D336D" w:rsidP="002D336D">
            <w:pPr>
              <w:pStyle w:val="TableBullet"/>
            </w:pPr>
            <w:r>
              <w:t>Promote a customer-focused culture in the organisation and consider new ways of working to improve customer experience</w:t>
            </w:r>
          </w:p>
          <w:p w:rsidR="002D336D" w:rsidRDefault="002D336D" w:rsidP="002D336D">
            <w:pPr>
              <w:pStyle w:val="TableBullet"/>
            </w:pPr>
            <w:r>
              <w:t>Ensure systems are in place to capture customer service insights to improve services</w:t>
            </w:r>
          </w:p>
          <w:p w:rsidR="002D336D" w:rsidRDefault="002D336D" w:rsidP="002D336D">
            <w:pPr>
              <w:pStyle w:val="TableBullet"/>
            </w:pPr>
            <w:r>
              <w:t>Initiate and develop partnerships with customers to define and evaluate service performance outcomes</w:t>
            </w:r>
          </w:p>
          <w:p w:rsidR="002D336D" w:rsidRDefault="002D336D" w:rsidP="002D336D">
            <w:pPr>
              <w:pStyle w:val="TableBullet"/>
            </w:pPr>
            <w:r>
              <w:t>Promote and manage alliances within the organisation and across the public, private and community sectors</w:t>
            </w:r>
          </w:p>
          <w:p w:rsidR="002D336D" w:rsidRDefault="002D336D" w:rsidP="002D336D">
            <w:pPr>
              <w:pStyle w:val="TableBullet"/>
            </w:pPr>
            <w:r>
              <w:t>Liaise with senior stakeholders on key issues and provide expert and influential advice</w:t>
            </w:r>
          </w:p>
          <w:p w:rsidR="002D336D" w:rsidRDefault="002D336D" w:rsidP="002D336D">
            <w:pPr>
              <w:pStyle w:val="TableBullet"/>
            </w:pPr>
            <w:r>
              <w:t>Identify and incorporate the interests and needs of customers in business process design and encourage new ideas and innovative approaches</w:t>
            </w:r>
          </w:p>
          <w:p w:rsidR="002D336D" w:rsidRDefault="002D336D" w:rsidP="002D336D">
            <w:pPr>
              <w:pStyle w:val="TableBullet"/>
            </w:pPr>
            <w:r>
              <w:t>Ensure that the organisation’s systems, processes, policies and programs respond to customer needs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Plan and Prioritise</w:t>
            </w:r>
          </w:p>
          <w:p w:rsidR="002D336D" w:rsidRPr="00AA57E3" w:rsidRDefault="002D336D" w:rsidP="00A72C86">
            <w:pPr>
              <w:pStyle w:val="TableText"/>
              <w:keepNext/>
            </w:pPr>
            <w:r>
              <w:t>Plan to achieve priority outcomes and respond flexibly to changing circumstances</w:t>
            </w:r>
          </w:p>
        </w:tc>
        <w:tc>
          <w:tcPr>
            <w:tcW w:w="4770" w:type="dxa"/>
            <w:tcBorders>
              <w:bottom w:val="single" w:sz="4" w:space="0" w:color="BCBEC0"/>
            </w:tcBorders>
          </w:tcPr>
          <w:p w:rsidR="002D336D" w:rsidRPr="00AA57E3" w:rsidRDefault="002D336D" w:rsidP="002D336D">
            <w:pPr>
              <w:pStyle w:val="TableBullet"/>
            </w:pPr>
            <w:r>
              <w:t>Understand the links between the business unit, organisation and the whole-of-government agenda</w:t>
            </w:r>
          </w:p>
          <w:p w:rsidR="002D336D" w:rsidRPr="00AA57E3" w:rsidRDefault="002D336D" w:rsidP="002D336D">
            <w:pPr>
              <w:pStyle w:val="TableBullet"/>
            </w:pPr>
            <w:r>
              <w:t>Ensure business plan goals are clear and appropriate and include contingency provisions</w:t>
            </w:r>
          </w:p>
          <w:p w:rsidR="002D336D" w:rsidRPr="00AA57E3" w:rsidRDefault="002D336D" w:rsidP="002D336D">
            <w:pPr>
              <w:pStyle w:val="TableBullet"/>
            </w:pPr>
            <w:r>
              <w:t>Monitor the progress of initiatives and make necessary adjustments</w:t>
            </w:r>
          </w:p>
          <w:p w:rsidR="002D336D" w:rsidRPr="00AA57E3" w:rsidRDefault="002D336D" w:rsidP="002D336D">
            <w:pPr>
              <w:pStyle w:val="TableBullet"/>
            </w:pPr>
            <w:r>
              <w:t>Anticipate and assess the impact of changes, including government policy and economic conditions, on business plans and initiatives and respond appropriately</w:t>
            </w:r>
          </w:p>
          <w:p w:rsidR="002D336D" w:rsidRPr="00AA57E3" w:rsidRDefault="002D336D" w:rsidP="002D336D">
            <w:pPr>
              <w:pStyle w:val="TableBullet"/>
            </w:pPr>
            <w:r>
              <w:t>Consider the implications of a wide range of complex issues and shift business priorities when necessary</w:t>
            </w:r>
          </w:p>
          <w:p w:rsidR="002D336D" w:rsidRPr="00AA57E3" w:rsidRDefault="002D336D" w:rsidP="002D336D">
            <w:pPr>
              <w:pStyle w:val="TableBullet"/>
            </w:pPr>
            <w:r>
              <w:t>Undertake planning to help the organisation transition through change initiatives, and evaluate progress and outcomes to inform future planning</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Think and Solve Problems</w:t>
            </w:r>
          </w:p>
          <w:p w:rsidR="002D336D" w:rsidRPr="00A8226F" w:rsidRDefault="000411F6" w:rsidP="000411F6">
            <w:pPr>
              <w:pStyle w:val="TableText"/>
              <w:keepNext/>
              <w:rPr>
                <w:b/>
              </w:rPr>
            </w:pPr>
            <w:r>
              <w:t>Think, analyse and consider the broader context to develop practical solutions</w:t>
            </w:r>
          </w:p>
        </w:tc>
        <w:tc>
          <w:tcPr>
            <w:tcW w:w="4770" w:type="dxa"/>
            <w:tcBorders>
              <w:bottom w:val="single" w:sz="4" w:space="0" w:color="BCBEC0"/>
            </w:tcBorders>
          </w:tcPr>
          <w:p w:rsidR="002D336D" w:rsidRDefault="002D336D" w:rsidP="002D336D">
            <w:pPr>
              <w:pStyle w:val="TableBullet"/>
            </w:pPr>
            <w:r>
              <w:t>Undertake objective, critical analysis to draw accurate conclusions that recognise and manage contextual issues</w:t>
            </w:r>
          </w:p>
          <w:p w:rsidR="002D336D" w:rsidRDefault="002D336D" w:rsidP="002D336D">
            <w:pPr>
              <w:pStyle w:val="TableBullet"/>
            </w:pPr>
            <w:r>
              <w:t>Work through issues, weigh up alternatives and identify the most effective solutions in collaboration with others</w:t>
            </w:r>
          </w:p>
          <w:p w:rsidR="002D336D" w:rsidRDefault="002D336D" w:rsidP="00AD267B">
            <w:pPr>
              <w:pStyle w:val="TableBullet"/>
              <w:spacing w:after="240"/>
            </w:pPr>
            <w:r>
              <w:t>Take account of the wider business context when considering options to resolve issues</w:t>
            </w:r>
          </w:p>
          <w:p w:rsidR="002D336D" w:rsidRDefault="002D336D" w:rsidP="002D336D">
            <w:pPr>
              <w:pStyle w:val="TableBullet"/>
            </w:pPr>
            <w:r>
              <w:t xml:space="preserve">Explore a range of possibilities and creative </w:t>
            </w:r>
            <w:r>
              <w:lastRenderedPageBreak/>
              <w:t>alternatives to contribute to system, process and business improvements</w:t>
            </w:r>
          </w:p>
          <w:p w:rsidR="002D336D" w:rsidRDefault="002D336D" w:rsidP="002D336D">
            <w:pPr>
              <w:pStyle w:val="TableBullet"/>
            </w:pPr>
            <w:r>
              <w:t>Implement systems and processes that are underpinned by high-quality research and analysis</w:t>
            </w:r>
          </w:p>
          <w:p w:rsidR="002D336D" w:rsidRDefault="002D336D" w:rsidP="002D336D">
            <w:pPr>
              <w:pStyle w:val="TableBullet"/>
            </w:pPr>
            <w:r>
              <w:t>Look for opportunities to design innovative solutions to meet user needs and service demands</w:t>
            </w:r>
          </w:p>
          <w:p w:rsidR="002D336D" w:rsidRDefault="002D336D" w:rsidP="002D336D">
            <w:pPr>
              <w:pStyle w:val="TableBullet"/>
            </w:pPr>
            <w:r>
              <w:t>Evaluate the performance and effectiveness of services, policies and programs against clear criteria</w:t>
            </w:r>
          </w:p>
        </w:tc>
        <w:tc>
          <w:tcPr>
            <w:tcW w:w="1606" w:type="dxa"/>
            <w:tcBorders>
              <w:bottom w:val="single" w:sz="4" w:space="0" w:color="BCBEC0"/>
            </w:tcBorders>
          </w:tcPr>
          <w:p w:rsidR="002D336D" w:rsidRDefault="007C0486" w:rsidP="00A72C86">
            <w:pPr>
              <w:pStyle w:val="TableBullet"/>
              <w:numPr>
                <w:ilvl w:val="0"/>
                <w:numId w:val="0"/>
              </w:numPr>
              <w:jc w:val="both"/>
            </w:pPr>
            <w:r>
              <w:lastRenderedPageBreak/>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Technology</w:t>
            </w:r>
          </w:p>
          <w:p w:rsidR="002D336D" w:rsidRPr="00AA57E3" w:rsidRDefault="002D336D" w:rsidP="00A72C86">
            <w:pPr>
              <w:pStyle w:val="TableText"/>
              <w:keepNext/>
            </w:pPr>
            <w:r>
              <w:t>Understand and use available technologies to maximise efficiencies and effectiveness</w:t>
            </w:r>
          </w:p>
        </w:tc>
        <w:tc>
          <w:tcPr>
            <w:tcW w:w="4770" w:type="dxa"/>
            <w:tcBorders>
              <w:bottom w:val="single" w:sz="4" w:space="0" w:color="BCBEC0"/>
            </w:tcBorders>
          </w:tcPr>
          <w:p w:rsidR="002D336D" w:rsidRPr="00AA57E3" w:rsidRDefault="002D336D" w:rsidP="002D336D">
            <w:pPr>
              <w:pStyle w:val="TableBullet"/>
            </w:pPr>
            <w:r>
              <w:t>Champion the use of innovative technologies in the workplace</w:t>
            </w:r>
          </w:p>
          <w:p w:rsidR="002D336D" w:rsidRPr="00AA57E3" w:rsidRDefault="002D336D" w:rsidP="002D336D">
            <w:pPr>
              <w:pStyle w:val="TableBullet"/>
            </w:pPr>
            <w:r>
              <w:t>Actively manage risk to ensure compliance with cyber security and acceptable use of technology policies</w:t>
            </w:r>
          </w:p>
          <w:p w:rsidR="002D336D" w:rsidRPr="00AA57E3" w:rsidRDefault="002D336D" w:rsidP="002D336D">
            <w:pPr>
              <w:pStyle w:val="TableBullet"/>
            </w:pPr>
            <w:r>
              <w:t>Keep up to date with emerging technologies and technology trends to understand how their application can support business outcomes</w:t>
            </w:r>
          </w:p>
          <w:p w:rsidR="002D336D" w:rsidRPr="00AA57E3" w:rsidRDefault="002D336D" w:rsidP="002D336D">
            <w:pPr>
              <w:pStyle w:val="TableBullet"/>
            </w:pPr>
            <w:r>
              <w:t>Seek advice from appropriate subject-matter experts on using technologies to achieve business strategies and outcomes</w:t>
            </w:r>
          </w:p>
          <w:p w:rsidR="002D336D" w:rsidRPr="00AA57E3" w:rsidRDefault="002D336D" w:rsidP="002D336D">
            <w:pPr>
              <w:pStyle w:val="TableBullet"/>
            </w:pPr>
            <w:r>
              <w:t>Actively manage risk of breaches to appropriate records, information and knowledge management systems, protocols and policies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Procurement and Contract Management</w:t>
            </w:r>
          </w:p>
          <w:p w:rsidR="002D336D" w:rsidRPr="00A8226F" w:rsidRDefault="000411F6" w:rsidP="000411F6">
            <w:pPr>
              <w:pStyle w:val="TableText"/>
              <w:keepNext/>
              <w:rPr>
                <w:b/>
              </w:rPr>
            </w:pPr>
            <w:r>
              <w:t>Understand and apply procurement processes to ensure effective purchasing and contract performance</w:t>
            </w:r>
          </w:p>
        </w:tc>
        <w:tc>
          <w:tcPr>
            <w:tcW w:w="4770" w:type="dxa"/>
            <w:tcBorders>
              <w:bottom w:val="single" w:sz="4" w:space="0" w:color="BCBEC0"/>
            </w:tcBorders>
          </w:tcPr>
          <w:p w:rsidR="002D336D" w:rsidRDefault="002D336D" w:rsidP="002D336D">
            <w:pPr>
              <w:pStyle w:val="TableBullet"/>
            </w:pPr>
            <w:r>
              <w:t>Ensure that employees and contractors apply government and organisational procurement and contract management policies</w:t>
            </w:r>
          </w:p>
          <w:p w:rsidR="002D336D" w:rsidRDefault="002D336D" w:rsidP="002D336D">
            <w:pPr>
              <w:pStyle w:val="TableBullet"/>
            </w:pPr>
            <w:r>
              <w:t>Monitor procurement and contract management risks and ensure that this informs contract development, management and procurement decisions</w:t>
            </w:r>
          </w:p>
          <w:p w:rsidR="002D336D" w:rsidRDefault="002D336D" w:rsidP="002D336D">
            <w:pPr>
              <w:pStyle w:val="TableBullet"/>
            </w:pPr>
            <w:r>
              <w:t>Promote effective risk management in procurement</w:t>
            </w:r>
          </w:p>
          <w:p w:rsidR="002D336D" w:rsidRDefault="002D336D" w:rsidP="002D336D">
            <w:pPr>
              <w:pStyle w:val="TableBullet"/>
            </w:pPr>
            <w:r>
              <w:t>Implement effective governance arrangements to monitor provider, supplier and contractor performance against contracted deliverables and outcomes</w:t>
            </w:r>
          </w:p>
          <w:p w:rsidR="002D336D" w:rsidRDefault="002D336D" w:rsidP="002D336D">
            <w:pPr>
              <w:pStyle w:val="TableBullet"/>
            </w:pPr>
            <w:r>
              <w:t>Represent the organisation in resolving complex or sensitive disputes with providers, suppliers and contractors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AD267B" w:rsidRDefault="00AD267B">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AD267B" w:rsidRPr="00803E47" w:rsidTr="001F0E88">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AD267B" w:rsidRPr="00803E47" w:rsidRDefault="00AD267B" w:rsidP="001F0E88">
            <w:pPr>
              <w:pStyle w:val="TableTextWhite0"/>
              <w:keepNext/>
              <w:jc w:val="both"/>
            </w:pPr>
            <w:r w:rsidRPr="00051E80">
              <w:rPr>
                <w:sz w:val="24"/>
                <w:szCs w:val="24"/>
              </w:rPr>
              <w:lastRenderedPageBreak/>
              <w:t>FOCUS CAPABILITIES</w:t>
            </w:r>
          </w:p>
        </w:tc>
      </w:tr>
      <w:tr w:rsidR="00AD267B" w:rsidRPr="00C978B9" w:rsidTr="001F0E8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AD267B" w:rsidRPr="00C978B9" w:rsidRDefault="00AD267B" w:rsidP="001F0E88">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AD267B" w:rsidRPr="00C978B9" w:rsidRDefault="00AD267B" w:rsidP="001F0E8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AD267B" w:rsidRDefault="00AD267B" w:rsidP="001F0E88">
            <w:pPr>
              <w:pStyle w:val="TableText"/>
              <w:keepNext/>
              <w:rPr>
                <w:b/>
              </w:rPr>
            </w:pPr>
          </w:p>
        </w:tc>
        <w:tc>
          <w:tcPr>
            <w:tcW w:w="4770" w:type="dxa"/>
            <w:tcBorders>
              <w:bottom w:val="single" w:sz="12" w:space="0" w:color="auto"/>
            </w:tcBorders>
            <w:shd w:val="clear" w:color="auto" w:fill="BCBEC0"/>
          </w:tcPr>
          <w:p w:rsidR="00AD267B" w:rsidRDefault="00AD267B" w:rsidP="001F0E88">
            <w:pPr>
              <w:pStyle w:val="TableText"/>
              <w:keepNext/>
              <w:rPr>
                <w:b/>
              </w:rPr>
            </w:pPr>
            <w:r>
              <w:rPr>
                <w:b/>
              </w:rPr>
              <w:t>Behavioural indicators</w:t>
            </w:r>
          </w:p>
        </w:tc>
        <w:tc>
          <w:tcPr>
            <w:tcW w:w="1606" w:type="dxa"/>
            <w:tcBorders>
              <w:bottom w:val="single" w:sz="12" w:space="0" w:color="auto"/>
            </w:tcBorders>
            <w:shd w:val="clear" w:color="auto" w:fill="BCBEC0"/>
          </w:tcPr>
          <w:p w:rsidR="00AD267B" w:rsidRDefault="00AD267B" w:rsidP="001F0E88">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Manage and Develop People</w:t>
            </w:r>
          </w:p>
          <w:p w:rsidR="002D336D" w:rsidRPr="00AA57E3" w:rsidRDefault="002D336D" w:rsidP="00A72C86">
            <w:pPr>
              <w:pStyle w:val="TableText"/>
              <w:keepNext/>
            </w:pPr>
            <w:r>
              <w:t>Engage and motivate staff, and develop capability and potential in others</w:t>
            </w:r>
          </w:p>
        </w:tc>
        <w:tc>
          <w:tcPr>
            <w:tcW w:w="4770" w:type="dxa"/>
            <w:tcBorders>
              <w:bottom w:val="single" w:sz="4" w:space="0" w:color="BCBEC0"/>
            </w:tcBorders>
          </w:tcPr>
          <w:p w:rsidR="002D336D" w:rsidRPr="00AA57E3" w:rsidRDefault="002D336D" w:rsidP="002D336D">
            <w:pPr>
              <w:pStyle w:val="TableBullet"/>
            </w:pPr>
            <w:r>
              <w:t>Define and clearly communicate roles, responsibilities and performance standards to achieve team outcomes</w:t>
            </w:r>
          </w:p>
          <w:p w:rsidR="002D336D" w:rsidRPr="00AA57E3" w:rsidRDefault="002D336D" w:rsidP="002D336D">
            <w:pPr>
              <w:pStyle w:val="TableBullet"/>
            </w:pPr>
            <w:r>
              <w:t>Adjust performance development processes to meet the diverse abilities and needs of individuals and teams</w:t>
            </w:r>
          </w:p>
          <w:p w:rsidR="002D336D" w:rsidRPr="00AA57E3" w:rsidRDefault="002D336D" w:rsidP="002D336D">
            <w:pPr>
              <w:pStyle w:val="TableBullet"/>
            </w:pPr>
            <w:r>
              <w:t>Develop work plans that consider capability, strengths and opportunities for development</w:t>
            </w:r>
          </w:p>
          <w:p w:rsidR="002D336D" w:rsidRPr="00AA57E3" w:rsidRDefault="002D336D" w:rsidP="002D336D">
            <w:pPr>
              <w:pStyle w:val="TableBullet"/>
            </w:pPr>
            <w:r>
              <w:t>Be aware of the influences of bias when managing team members</w:t>
            </w:r>
          </w:p>
          <w:p w:rsidR="002D336D" w:rsidRPr="00AA57E3" w:rsidRDefault="002D336D" w:rsidP="002D336D">
            <w:pPr>
              <w:pStyle w:val="TableBullet"/>
            </w:pPr>
            <w:r>
              <w:t>Seek feedback on own management capabilities and develop strategies to address any gaps</w:t>
            </w:r>
          </w:p>
          <w:p w:rsidR="002D336D" w:rsidRPr="00AA57E3" w:rsidRDefault="002D336D" w:rsidP="002D336D">
            <w:pPr>
              <w:pStyle w:val="TableBullet"/>
            </w:pPr>
            <w:r>
              <w:t>Address and resolve team and individual performance issues, including unsatisfactory performance, in a timely and effective way</w:t>
            </w:r>
          </w:p>
          <w:p w:rsidR="002D336D" w:rsidRPr="00AA57E3" w:rsidRDefault="002D336D" w:rsidP="002D336D">
            <w:pPr>
              <w:pStyle w:val="TableBullet"/>
            </w:pPr>
            <w:r>
              <w:t>Monitor and report on team performance in line with established performance development frameworks</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bl>
    <w:p w:rsidR="003927AE" w:rsidRDefault="003927AE"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Work Collaboratively</w:t>
            </w:r>
          </w:p>
        </w:tc>
        <w:tc>
          <w:tcPr>
            <w:tcW w:w="4770" w:type="dxa"/>
            <w:tcBorders>
              <w:bottom w:val="single" w:sz="4" w:space="0" w:color="BCBEC0"/>
            </w:tcBorders>
          </w:tcPr>
          <w:p w:rsidR="002B5704" w:rsidRPr="00AA57E3"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Influence and Negotiate</w:t>
            </w:r>
          </w:p>
        </w:tc>
        <w:tc>
          <w:tcPr>
            <w:tcW w:w="4770" w:type="dxa"/>
            <w:tcBorders>
              <w:bottom w:val="single" w:sz="4" w:space="0" w:color="BCBEC0"/>
            </w:tcBorders>
          </w:tcPr>
          <w:p w:rsidR="002B5704" w:rsidRDefault="002B5704" w:rsidP="002B5704">
            <w:r>
              <w:t>Gain consensus and commitment from others, and resolve issues and conflicts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AD267B" w:rsidRDefault="00AD267B">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AD267B" w:rsidRPr="00803E47" w:rsidTr="001F0E88">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AD267B" w:rsidRPr="00803E47" w:rsidRDefault="00AD267B" w:rsidP="001F0E88">
            <w:pPr>
              <w:pStyle w:val="TableTextWhite0"/>
              <w:keepNext/>
              <w:jc w:val="both"/>
            </w:pPr>
            <w:r>
              <w:rPr>
                <w:sz w:val="24"/>
                <w:szCs w:val="24"/>
              </w:rPr>
              <w:lastRenderedPageBreak/>
              <w:t>COMPLEMENTARY</w:t>
            </w:r>
            <w:r w:rsidRPr="00051E80">
              <w:rPr>
                <w:sz w:val="24"/>
                <w:szCs w:val="24"/>
              </w:rPr>
              <w:t xml:space="preserve"> CAPABILITIES</w:t>
            </w:r>
          </w:p>
        </w:tc>
      </w:tr>
      <w:tr w:rsidR="00AD267B" w:rsidRPr="00C978B9" w:rsidTr="001F0E8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AD267B" w:rsidRPr="00C978B9" w:rsidRDefault="00AD267B" w:rsidP="001F0E88">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AD267B" w:rsidRPr="00C978B9" w:rsidRDefault="00AD267B" w:rsidP="001F0E8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AD267B" w:rsidRDefault="00AD267B" w:rsidP="001F0E88">
            <w:pPr>
              <w:pStyle w:val="TableText"/>
              <w:keepNext/>
              <w:rPr>
                <w:b/>
              </w:rPr>
            </w:pPr>
          </w:p>
        </w:tc>
        <w:tc>
          <w:tcPr>
            <w:tcW w:w="4770" w:type="dxa"/>
            <w:tcBorders>
              <w:bottom w:val="single" w:sz="12" w:space="0" w:color="auto"/>
            </w:tcBorders>
            <w:shd w:val="clear" w:color="auto" w:fill="BCBEC0"/>
          </w:tcPr>
          <w:p w:rsidR="00AD267B" w:rsidRDefault="00AD267B" w:rsidP="001F0E88">
            <w:pPr>
              <w:pStyle w:val="TableText"/>
              <w:keepNext/>
              <w:rPr>
                <w:b/>
              </w:rPr>
            </w:pPr>
            <w:r>
              <w:rPr>
                <w:b/>
              </w:rPr>
              <w:t>Description</w:t>
            </w:r>
          </w:p>
        </w:tc>
        <w:tc>
          <w:tcPr>
            <w:tcW w:w="1606" w:type="dxa"/>
            <w:tcBorders>
              <w:bottom w:val="single" w:sz="12" w:space="0" w:color="auto"/>
            </w:tcBorders>
            <w:shd w:val="clear" w:color="auto" w:fill="BCBEC0"/>
          </w:tcPr>
          <w:p w:rsidR="00AD267B" w:rsidRDefault="00AD267B" w:rsidP="001F0E88">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Deliver Results</w:t>
            </w:r>
          </w:p>
        </w:tc>
        <w:tc>
          <w:tcPr>
            <w:tcW w:w="4770" w:type="dxa"/>
            <w:tcBorders>
              <w:bottom w:val="single" w:sz="4" w:space="0" w:color="BCBEC0"/>
            </w:tcBorders>
          </w:tcPr>
          <w:p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Inspire Direction and Purpose</w:t>
            </w:r>
          </w:p>
        </w:tc>
        <w:tc>
          <w:tcPr>
            <w:tcW w:w="4770" w:type="dxa"/>
            <w:tcBorders>
              <w:bottom w:val="single" w:sz="4" w:space="0" w:color="BCBEC0"/>
            </w:tcBorders>
          </w:tcPr>
          <w:p w:rsidR="002B5704" w:rsidRPr="00AA57E3"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Optimise Business Outcomes</w:t>
            </w:r>
          </w:p>
        </w:tc>
        <w:tc>
          <w:tcPr>
            <w:tcW w:w="4770" w:type="dxa"/>
            <w:tcBorders>
              <w:bottom w:val="single" w:sz="4" w:space="0" w:color="BCBEC0"/>
            </w:tcBorders>
          </w:tcPr>
          <w:p w:rsidR="002B5704" w:rsidRDefault="002B5704" w:rsidP="002B5704">
            <w:r>
              <w:t>Manage people and resources effectively to achieve public value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Reform and Change</w:t>
            </w:r>
          </w:p>
        </w:tc>
        <w:tc>
          <w:tcPr>
            <w:tcW w:w="4770" w:type="dxa"/>
            <w:tcBorders>
              <w:bottom w:val="single" w:sz="4" w:space="0" w:color="BCBEC0"/>
            </w:tcBorders>
          </w:tcPr>
          <w:p w:rsidR="002B5704" w:rsidRDefault="002B5704" w:rsidP="002B5704">
            <w:r>
              <w:t>Support, promote and champion change, and assist others to engage with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813" w:rsidRDefault="00F93813" w:rsidP="00BB532F">
      <w:pPr>
        <w:spacing w:after="0" w:line="240" w:lineRule="auto"/>
      </w:pPr>
      <w:r>
        <w:separator/>
      </w:r>
    </w:p>
  </w:endnote>
  <w:endnote w:type="continuationSeparator" w:id="0">
    <w:p w:rsidR="00F93813" w:rsidRDefault="00F93813"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Security</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813" w:rsidRDefault="00F93813" w:rsidP="00BB532F">
      <w:pPr>
        <w:spacing w:after="0" w:line="240" w:lineRule="auto"/>
      </w:pPr>
      <w:r>
        <w:separator/>
      </w:r>
    </w:p>
  </w:footnote>
  <w:footnote w:type="continuationSeparator" w:id="0">
    <w:p w:rsidR="00F93813" w:rsidRDefault="00F93813"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Security</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E7386"/>
    <w:multiLevelType w:val="hybridMultilevel"/>
    <w:tmpl w:val="41E411B4"/>
    <w:lvl w:ilvl="0" w:tplc="015C690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E32682"/>
    <w:multiLevelType w:val="hybridMultilevel"/>
    <w:tmpl w:val="F7E6C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7492A"/>
    <w:multiLevelType w:val="hybridMultilevel"/>
    <w:tmpl w:val="7A34A882"/>
    <w:lvl w:ilvl="0" w:tplc="015C690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0"/>
  </w:num>
  <w:num w:numId="6">
    <w:abstractNumId w:val="0"/>
  </w:num>
  <w:num w:numId="7">
    <w:abstractNumId w:val="0"/>
  </w:num>
  <w:num w:numId="8">
    <w:abstractNumId w:val="0"/>
  </w:num>
  <w:num w:numId="9">
    <w:abstractNumId w:val="0"/>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3DF8"/>
    <w:rsid w:val="0001706E"/>
    <w:rsid w:val="00020023"/>
    <w:rsid w:val="00022223"/>
    <w:rsid w:val="00024CE6"/>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207D0"/>
    <w:rsid w:val="00237421"/>
    <w:rsid w:val="00240A8E"/>
    <w:rsid w:val="00263ACB"/>
    <w:rsid w:val="00266912"/>
    <w:rsid w:val="00280887"/>
    <w:rsid w:val="0028314F"/>
    <w:rsid w:val="00287C54"/>
    <w:rsid w:val="00291B48"/>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3C4D"/>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245E"/>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4833"/>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D267B"/>
    <w:rsid w:val="00AE14D7"/>
    <w:rsid w:val="00AF01AC"/>
    <w:rsid w:val="00AF3FE7"/>
    <w:rsid w:val="00AF7D0C"/>
    <w:rsid w:val="00B0574B"/>
    <w:rsid w:val="00B073BA"/>
    <w:rsid w:val="00B10AB7"/>
    <w:rsid w:val="00B2037F"/>
    <w:rsid w:val="00B262BC"/>
    <w:rsid w:val="00B32691"/>
    <w:rsid w:val="00B348AD"/>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5CE7"/>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67B78"/>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3813"/>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1c0e898879c440ed"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A4685977</value>
    </field>
    <field name="Objective-Title">
      <value order="0">Executive - Director, Security 301020 F</value>
    </field>
    <field name="Objective-Description">
      <value order="0"/>
    </field>
    <field name="Objective-CreationStamp">
      <value order="0">2020-06-26T00:03:32Z</value>
    </field>
    <field name="Objective-IsApproved">
      <value order="0">false</value>
    </field>
    <field name="Objective-IsPublished">
      <value order="0">false</value>
    </field>
    <field name="Objective-DatePublished">
      <value order="0"/>
    </field>
    <field name="Objective-ModificationStamp">
      <value order="0">2020-11-02T00:02:49Z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vA8444040</value>
    </field>
    <field name="Objective-Version">
      <value order="0">1.3</value>
    </field>
    <field name="Objective-VersionNumber">
      <value order="0">4</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B02AD3F2-1FB7-45E9-BD15-1274D616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38</TotalTime>
  <Pages>7</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8</cp:revision>
  <dcterms:created xsi:type="dcterms:W3CDTF">2020-06-26T01:03:00Z</dcterms:created>
  <dcterms:modified xsi:type="dcterms:W3CDTF">2020-11-02T00:02:00Z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A4685977</vt:lpwstr>
  </property>
  <property fmtid="{D5CDD505-2E9C-101B-9397-08002B2CF9AE}" pid="4" name="Objective-Title">
    <vt:lpwstr>Executive - Director, Security 301020 F</vt:lpwstr>
  </property>
  <property fmtid="{D5CDD505-2E9C-101B-9397-08002B2CF9AE}" pid="5" name="Objective-Description">
    <vt:lpwstr/>
  </property>
  <property fmtid="{D5CDD505-2E9C-101B-9397-08002B2CF9AE}" pid="6" name="Objective-CreationStamp">
    <vt:filetime>2020-07-03T03:53:29Z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2020-11-02T00:02:49Z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vA8444040</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