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7B5173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7B5173" w:rsidRPr="00FC13A3" w:rsidRDefault="007B517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Senior Executive Work Level Standards</w:t>
            </w:r>
          </w:p>
        </w:tc>
        <w:tc>
          <w:tcPr>
            <w:tcW w:w="6831" w:type="dxa"/>
          </w:tcPr>
          <w:p w:rsidR="007B5173" w:rsidRDefault="007B5173" w:rsidP="00C60D72">
            <w:pPr>
              <w:pStyle w:val="TableTextWhite"/>
            </w:pPr>
            <w:r>
              <w:t>Work Contribution Stream: Policy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Band 3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19 June 2020</w:t>
            </w:r>
          </w:p>
        </w:tc>
      </w:tr>
    </w:tbl>
    <w:p w:rsidR="00C57177" w:rsidRDefault="00C57177" w:rsidP="003927AE">
      <w:pPr>
        <w:tabs>
          <w:tab w:val="left" w:pos="2925"/>
        </w:tabs>
        <w:rPr>
          <w:rStyle w:val="Heading1Char"/>
        </w:rPr>
      </w:pP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Deputy Secretary, Policy provides executive leadership to the delivery of a substantial and diverse policy portfolio, setting the strategic direction of research and analysis, development, evaluation and reporting to ensure delivery of Government's strategic policy agenda and initiatives.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264897" w:rsidRPr="00264897" w:rsidRDefault="007E77DC" w:rsidP="00264897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Direct the development, implementation and ongoing evaluation and review of policies, programs and priorities to ensure alignment with Government's strategic policy direction</w:t>
      </w:r>
    </w:p>
    <w:p w:rsidR="00264897" w:rsidRPr="00264897" w:rsidRDefault="007E77DC" w:rsidP="00264897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Collaborate to deliver effective governance within the Agency and more broadly across the Cluster as a key participant in critical planning and decision</w:t>
      </w:r>
      <w:r w:rsidR="00264897">
        <w:t>-</w:t>
      </w:r>
      <w:r>
        <w:t>making processes which underpin strategic goals and outcomes</w:t>
      </w:r>
    </w:p>
    <w:p w:rsidR="00264897" w:rsidRPr="00264897" w:rsidRDefault="007E77DC" w:rsidP="00264897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Lead and enhance strategic long</w:t>
      </w:r>
      <w:r w:rsidR="00264897">
        <w:t>-</w:t>
      </w:r>
      <w:r>
        <w:t>term partnerships and consultative working relationships with key industry/community stakeholders to ensure that all perspectives and implications are considered in formulation of policy recommendations to government</w:t>
      </w:r>
    </w:p>
    <w:p w:rsidR="00264897" w:rsidRPr="00264897" w:rsidRDefault="007E77DC" w:rsidP="00264897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Direct the overall performance of the policy division by setting expectations, performance goals and standards and measures to deliver high quality, well researched and constructed policy propositions and outcomes</w:t>
      </w:r>
    </w:p>
    <w:p w:rsidR="00264897" w:rsidRPr="00264897" w:rsidRDefault="007E77DC" w:rsidP="00264897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Provide timely, strategic, expert and authoritative advice to the Minister and Secretary to enable fully informed evidence-based strategic policy recommendations and decisions</w:t>
      </w:r>
    </w:p>
    <w:p w:rsidR="00264897" w:rsidRPr="00474056" w:rsidRDefault="007E77DC" w:rsidP="003927AE">
      <w:pPr>
        <w:pStyle w:val="ListParagraph"/>
        <w:numPr>
          <w:ilvl w:val="0"/>
          <w:numId w:val="11"/>
        </w:numPr>
        <w:tabs>
          <w:tab w:val="left" w:pos="2925"/>
        </w:tabs>
        <w:rPr>
          <w:rStyle w:val="Heading1Char"/>
          <w:rFonts w:eastAsiaTheme="minorEastAsia"/>
          <w:b w:val="0"/>
          <w:bCs w:val="0"/>
          <w:kern w:val="0"/>
          <w:sz w:val="22"/>
          <w:szCs w:val="22"/>
          <w:lang w:val="en-US"/>
        </w:rPr>
      </w:pPr>
      <w:r>
        <w:t>Represent the Agency in consultations and negotiations with key external stakeholders, including other government jurisdictions nationally and/or internationally, to optimise outcomes for the Agency and the NSW Government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264897" w:rsidRPr="00264897" w:rsidRDefault="007E77DC" w:rsidP="00264897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Identifying and analysing the complex interactions and interdependencies that occur between existing and proposed policy positions at a whole-of-government level, and achieving clear consensus across the impacted stakeholder groups</w:t>
      </w:r>
    </w:p>
    <w:p w:rsidR="00264897" w:rsidRPr="00264897" w:rsidRDefault="007E77DC" w:rsidP="00D54765">
      <w:pPr>
        <w:pStyle w:val="ListParagraph"/>
        <w:numPr>
          <w:ilvl w:val="0"/>
          <w:numId w:val="11"/>
        </w:num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>
        <w:t>Addressing new and emerging government policy issues in a complex and dynamic environment where competing or conflicting interests and positions across the key stakeholder group require continual monitoring, analysis and response</w:t>
      </w:r>
    </w:p>
    <w:p w:rsidR="003927AE" w:rsidRPr="00264897" w:rsidRDefault="003927AE" w:rsidP="00264897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Ministerial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Minister/Office of the Minister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Consult directly with the relevant Minister, providing accurate information </w:t>
            </w:r>
            <w:r>
              <w:lastRenderedPageBreak/>
              <w:t>and interpretation of issues relevant to the delivery of key policy initiatives and timely responses to sensitive or contentious issues</w:t>
            </w:r>
          </w:p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strategic advice around development and implementation of government's policy framework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Collaborate and maintain open relationships to expedite responses and information transfer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lastRenderedPageBreak/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Secretary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Negotiate budgets and resources consistent with strategic plans and goals</w:t>
            </w:r>
          </w:p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Alert to policy issues which may escalate, or matters which may have impact on achievement of policy outcomes</w:t>
            </w:r>
          </w:p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Communicate information related to performance against budget and potential variations which may impact on budgeting or budget performance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Achieve endorsement of strategic and corporate plans and goals, and prioritisation of policy development and implementation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Executive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strategic advice and influence decision making processes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Implementation of governance frameworks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Direct Reports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Inspire and motivate, provide leadership and support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Set overall performance expectations and oversight the implementation of effective performance management frameworks and processes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Deputy Secretaries Policy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effective high</w:t>
            </w:r>
            <w:r w:rsidR="00264897">
              <w:t>-</w:t>
            </w:r>
            <w:r>
              <w:t>level networks to enable effective integration across policy portfolios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Broader government 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264897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Maintain effective networks to exchange intelligence regarding insights and trends, initiatives and innovations, and other matters of mutual interest to enhance the effectiveness and quality of policy development processes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Foster strong proactive working relationships to support the alignment of key policy directions, advocate for NSW policy positions and enhance the Agency's policy skills and capabilities</w:t>
            </w:r>
          </w:p>
        </w:tc>
      </w:tr>
    </w:tbl>
    <w:p w:rsidR="003927AE" w:rsidRDefault="003927AE" w:rsidP="003927AE"/>
    <w:p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:rsidR="003927AE" w:rsidRPr="00614552" w:rsidRDefault="003927AE" w:rsidP="003927AE">
      <w:pPr>
        <w:pStyle w:val="Heading2"/>
      </w:pPr>
      <w:r w:rsidRPr="00614552">
        <w:t>Decision making</w:t>
      </w:r>
    </w:p>
    <w:p w:rsidR="003927AE" w:rsidRPr="00603D53" w:rsidRDefault="00BF52B0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:rsidR="003927AE" w:rsidRPr="00614552" w:rsidRDefault="003927AE" w:rsidP="003927AE">
      <w:pPr>
        <w:pStyle w:val="Heading2"/>
      </w:pPr>
      <w:r w:rsidRPr="00614552">
        <w:t>Reporting line</w:t>
      </w:r>
    </w:p>
    <w:p w:rsidR="003927AE" w:rsidRDefault="00BF52B0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:rsidR="00474056" w:rsidRPr="00603D53" w:rsidRDefault="00474056" w:rsidP="003927AE">
      <w:pPr>
        <w:rPr>
          <w:rFonts w:cs="Arial"/>
          <w:szCs w:val="26"/>
        </w:rPr>
      </w:pPr>
    </w:p>
    <w:p w:rsidR="00474056" w:rsidRDefault="00474056" w:rsidP="003927AE">
      <w:pPr>
        <w:pStyle w:val="Heading1"/>
      </w:pPr>
    </w:p>
    <w:p w:rsidR="003927AE" w:rsidRPr="00C978B9" w:rsidRDefault="003927AE" w:rsidP="003927AE">
      <w:pPr>
        <w:pStyle w:val="Heading1"/>
      </w:pPr>
      <w:r w:rsidRPr="00C978B9"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474056" w:rsidRDefault="00474056" w:rsidP="003927AE">
      <w:pPr>
        <w:pStyle w:val="Heading1"/>
      </w:pP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3927AE" w:rsidRPr="00C978B9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Display Resilience and Courage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Create a culture that encourages and supports openness, persistence and genuine debate around critical issues</w:t>
            </w:r>
          </w:p>
          <w:p w:rsidR="002D336D" w:rsidRPr="00AA57E3" w:rsidRDefault="002D336D" w:rsidP="002D336D">
            <w:pPr>
              <w:pStyle w:val="TableBullet"/>
            </w:pPr>
            <w:r>
              <w:t>Provide clear exposition and argument for agreed positions while remaining open to valid suggestions for change</w:t>
            </w:r>
          </w:p>
          <w:p w:rsidR="002D336D" w:rsidRPr="00AA57E3" w:rsidRDefault="002D336D" w:rsidP="002D336D">
            <w:pPr>
              <w:pStyle w:val="TableBullet"/>
            </w:pPr>
            <w:r>
              <w:t>Raise critical issues and make tough decisions</w:t>
            </w:r>
          </w:p>
          <w:p w:rsidR="002D336D" w:rsidRPr="00AA57E3" w:rsidRDefault="002D336D" w:rsidP="002D336D">
            <w:pPr>
              <w:pStyle w:val="TableBullet"/>
            </w:pPr>
            <w:r>
              <w:t>Respond to significant, complex and novel challenges with a high level of resilience and persistence</w:t>
            </w:r>
          </w:p>
          <w:p w:rsidR="002D336D" w:rsidRPr="00AA57E3" w:rsidRDefault="002D336D" w:rsidP="002D336D">
            <w:pPr>
              <w:pStyle w:val="TableBullet"/>
            </w:pPr>
            <w:r>
              <w:t>Consistently use a range of strategies to remain composed and calm and act as a stabilising influence even in the most challenging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</w:tbl>
    <w:p w:rsidR="00264897" w:rsidRDefault="00264897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264897" w:rsidRPr="00803E47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64897" w:rsidRPr="00803E47" w:rsidRDefault="00264897" w:rsidP="0064092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264897" w:rsidRPr="00C978B9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64897" w:rsidRPr="00C978B9" w:rsidRDefault="00264897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64897" w:rsidRPr="00C978B9" w:rsidRDefault="00264897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64897" w:rsidRDefault="00264897" w:rsidP="0064092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64897" w:rsidRDefault="00264897" w:rsidP="0064092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64897" w:rsidRDefault="00264897" w:rsidP="0064092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Champion and model the highest standards of ethical and professional behaviour</w:t>
            </w:r>
          </w:p>
          <w:p w:rsidR="002D336D" w:rsidRDefault="002D336D" w:rsidP="002D336D">
            <w:pPr>
              <w:pStyle w:val="TableBullet"/>
            </w:pPr>
            <w:r>
              <w:t>Drive a culture of integrity and professionalism within the organisation, and in dealings across government and with other jurisdictions and external organisations</w:t>
            </w:r>
          </w:p>
          <w:p w:rsidR="002D336D" w:rsidRDefault="002D336D" w:rsidP="002D336D">
            <w:pPr>
              <w:pStyle w:val="TableBullet"/>
            </w:pPr>
            <w:r>
              <w:t>Set, communicate and evaluate ethical practices, standards and systems and reinforce their use</w:t>
            </w:r>
          </w:p>
          <w:p w:rsidR="002D336D" w:rsidRDefault="002D336D" w:rsidP="002D336D">
            <w:pPr>
              <w:pStyle w:val="TableBullet"/>
            </w:pPr>
            <w:r>
              <w:t>Create and promote a culture in which staff feel able to report apparent breaches of legislation, policies and guidelines and act promptly and visibly in response to such reports</w:t>
            </w:r>
          </w:p>
          <w:p w:rsidR="002D336D" w:rsidRDefault="002D336D" w:rsidP="002D336D">
            <w:pPr>
              <w:pStyle w:val="TableBullet"/>
            </w:pPr>
            <w:r>
              <w:t>Act promptly and visibly to prevent and respond to unethical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Articulate complex concepts and put forward compelling arguments and rationales to all levels and types of audiences</w:t>
            </w:r>
          </w:p>
          <w:p w:rsidR="002D336D" w:rsidRPr="00AA57E3" w:rsidRDefault="002D336D" w:rsidP="002D336D">
            <w:pPr>
              <w:pStyle w:val="TableBullet"/>
            </w:pPr>
            <w:r>
              <w:t>Speak in a highly articulate and influential manner</w:t>
            </w:r>
          </w:p>
          <w:p w:rsidR="002D336D" w:rsidRPr="00AA57E3" w:rsidRDefault="002D336D" w:rsidP="002D336D">
            <w:pPr>
              <w:pStyle w:val="TableBullet"/>
            </w:pPr>
            <w:r>
              <w:t>State the facts and explain their implications for the organisation and key stakeholders</w:t>
            </w:r>
          </w:p>
          <w:p w:rsidR="002D336D" w:rsidRPr="00AA57E3" w:rsidRDefault="002D336D" w:rsidP="002D336D">
            <w:pPr>
              <w:pStyle w:val="TableBullet"/>
            </w:pPr>
            <w:r>
              <w:t>Promote the organisation’s position with authority and credibility across government, other jurisdictions and external organisations</w:t>
            </w:r>
          </w:p>
          <w:p w:rsidR="002D336D" w:rsidRPr="00AA57E3" w:rsidRDefault="002D336D" w:rsidP="002D336D">
            <w:pPr>
              <w:pStyle w:val="TableBullet"/>
            </w:pPr>
            <w:r>
              <w:t>Anticipate and address key areas of interest for the audience and adapt style under pressure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Influence and Negotiate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Engage in a range of approaches to generate solutions, seeking expert inputs and advice to inform negotiating strategy</w:t>
            </w:r>
          </w:p>
          <w:p w:rsidR="002D336D" w:rsidRDefault="002D336D" w:rsidP="002D336D">
            <w:pPr>
              <w:pStyle w:val="TableBullet"/>
            </w:pPr>
            <w:r>
              <w:t>Use sound arguments, strong evidence and expert opinion to influence outcomes</w:t>
            </w:r>
          </w:p>
          <w:p w:rsidR="002D336D" w:rsidRDefault="002D336D" w:rsidP="002D336D">
            <w:pPr>
              <w:pStyle w:val="TableBullet"/>
            </w:pPr>
            <w:r>
              <w:t>Determine and communicate the organisation’s position and bargaining strategy</w:t>
            </w:r>
          </w:p>
          <w:p w:rsidR="002D336D" w:rsidRDefault="002D336D" w:rsidP="002D336D">
            <w:pPr>
              <w:pStyle w:val="TableBullet"/>
            </w:pPr>
            <w:r>
              <w:t>Represent the organisation in critical and challenging negotiations, including those that are cross-jurisdictional</w:t>
            </w:r>
          </w:p>
          <w:p w:rsidR="002D336D" w:rsidRDefault="002D336D" w:rsidP="002D336D">
            <w:pPr>
              <w:pStyle w:val="TableBullet"/>
            </w:pPr>
            <w:r>
              <w:t>Achieve effective solutions when dealing with ambiguous or conflicting positions</w:t>
            </w:r>
          </w:p>
          <w:p w:rsidR="002D336D" w:rsidRDefault="002D336D" w:rsidP="002D336D">
            <w:pPr>
              <w:pStyle w:val="TableBullet"/>
            </w:pPr>
            <w:r>
              <w:t>Anticipate and avoid conflict across organisations and with senior internal and external stakeholders</w:t>
            </w:r>
          </w:p>
          <w:p w:rsidR="002D336D" w:rsidRDefault="002D336D" w:rsidP="002D336D">
            <w:pPr>
              <w:pStyle w:val="TableBullet"/>
            </w:pPr>
            <w:r>
              <w:t>Identify contentious issues, direct discussion and debate, and steer parties towards an effective resolution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</w:tbl>
    <w:p w:rsidR="00264897" w:rsidRDefault="00264897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264897" w:rsidRPr="00803E47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64897" w:rsidRPr="00803E47" w:rsidRDefault="00264897" w:rsidP="0064092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264897" w:rsidRPr="00C978B9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64897" w:rsidRPr="00C978B9" w:rsidRDefault="00264897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64897" w:rsidRPr="00C978B9" w:rsidRDefault="00264897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64897" w:rsidRDefault="00264897" w:rsidP="0064092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64897" w:rsidRDefault="00264897" w:rsidP="0064092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64897" w:rsidRDefault="00264897" w:rsidP="0064092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Seek and apply the expertise of key individuals to achieve organisational outcomes</w:t>
            </w:r>
          </w:p>
          <w:p w:rsidR="002D336D" w:rsidRPr="00AA57E3" w:rsidRDefault="002D336D" w:rsidP="002D336D">
            <w:pPr>
              <w:pStyle w:val="TableBullet"/>
            </w:pPr>
            <w:r>
              <w:t>Drive a culture of achievement and acknowledge input from others</w:t>
            </w:r>
          </w:p>
          <w:p w:rsidR="002D336D" w:rsidRPr="00AA57E3" w:rsidRDefault="002D336D" w:rsidP="002D336D">
            <w:pPr>
              <w:pStyle w:val="TableBullet"/>
            </w:pPr>
            <w:r>
              <w:t>Determine how outcomes will be measured and guide others on evaluation methods</w:t>
            </w:r>
          </w:p>
          <w:p w:rsidR="002D336D" w:rsidRPr="00AA57E3" w:rsidRDefault="002D336D" w:rsidP="002D336D">
            <w:pPr>
              <w:pStyle w:val="TableBullet"/>
            </w:pPr>
            <w:r>
              <w:t>Investigate and create opportunities to enhance the achievement of organisational objectives</w:t>
            </w:r>
          </w:p>
          <w:p w:rsidR="002D336D" w:rsidRPr="00AA57E3" w:rsidRDefault="002D336D" w:rsidP="002D336D">
            <w:pPr>
              <w:pStyle w:val="TableBullet"/>
            </w:pPr>
            <w:r>
              <w:t>Make sure others understand that on-time and on-budget results are required and how overall success is defined</w:t>
            </w:r>
          </w:p>
          <w:p w:rsidR="002D336D" w:rsidRPr="00AA57E3" w:rsidRDefault="002D336D" w:rsidP="002D336D">
            <w:pPr>
              <w:pStyle w:val="TableBullet"/>
            </w:pPr>
            <w:r>
              <w:t>Control business unit output to ensure government outcomes are achieved within budgets</w:t>
            </w:r>
          </w:p>
          <w:p w:rsidR="002D336D" w:rsidRPr="00AA57E3" w:rsidRDefault="002D336D" w:rsidP="002D336D">
            <w:pPr>
              <w:pStyle w:val="TableBullet"/>
            </w:pPr>
            <w:r>
              <w:t>Progress organisational priorities and ensure that resources are acquired and used effectively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Understand the links between the business unit, organisation and the whole-of-government agenda</w:t>
            </w:r>
          </w:p>
          <w:p w:rsidR="002D336D" w:rsidRDefault="002D336D" w:rsidP="002D336D">
            <w:pPr>
              <w:pStyle w:val="TableBullet"/>
            </w:pPr>
            <w:r>
              <w:t>Ensure business plan goals are clear and appropriate and include contingency provisions</w:t>
            </w:r>
          </w:p>
          <w:p w:rsidR="002D336D" w:rsidRDefault="002D336D" w:rsidP="002D336D">
            <w:pPr>
              <w:pStyle w:val="TableBullet"/>
            </w:pPr>
            <w:r>
              <w:t>Monitor the progress of initiatives and make necessary adjustments</w:t>
            </w:r>
          </w:p>
          <w:p w:rsidR="002D336D" w:rsidRDefault="002D336D" w:rsidP="002D336D">
            <w:pPr>
              <w:pStyle w:val="TableBullet"/>
            </w:pPr>
            <w:r>
              <w:t>Anticipate and assess the impact of changes, including government policy and economic conditions, on business plans and initiatives and respond appropriately</w:t>
            </w:r>
          </w:p>
          <w:p w:rsidR="002D336D" w:rsidRDefault="002D336D" w:rsidP="002D336D">
            <w:pPr>
              <w:pStyle w:val="TableBullet"/>
            </w:pPr>
            <w:r>
              <w:t>Consider the implications of a wide range of complex issues and shift business priorities when necessary</w:t>
            </w:r>
          </w:p>
          <w:p w:rsidR="002D336D" w:rsidRDefault="002D336D" w:rsidP="002D336D">
            <w:pPr>
              <w:pStyle w:val="TableBullet"/>
            </w:pPr>
            <w:r>
              <w:t>Undertake planning to help the organisation transition through change initiatives, and evaluate progress and outcomes to inform future planning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Demonstrate Accountability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Be proactive and responsible for own actions, and adhere to legislation, policy and guidelines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Direct the development of effective systems for establishing and measuring accountabilities and evaluate ongoing effectiveness</w:t>
            </w:r>
          </w:p>
          <w:p w:rsidR="002D336D" w:rsidRDefault="002D336D" w:rsidP="002D336D">
            <w:pPr>
              <w:pStyle w:val="TableBullet"/>
            </w:pPr>
            <w:r>
              <w:t>Promote a culture of accountability with clear links to government goals</w:t>
            </w:r>
          </w:p>
          <w:p w:rsidR="002D336D" w:rsidRDefault="002D336D" w:rsidP="002D336D">
            <w:pPr>
              <w:pStyle w:val="TableBullet"/>
            </w:pPr>
            <w:r>
              <w:t>Set standards and exercise due diligence to ensure work health and safety risks are addressed</w:t>
            </w:r>
          </w:p>
          <w:p w:rsidR="002D336D" w:rsidRDefault="002D336D" w:rsidP="002D336D">
            <w:pPr>
              <w:pStyle w:val="TableBullet"/>
            </w:pPr>
            <w:r>
              <w:t>Inspire a culture that respects the obligation to manage public monies and other resources responsibly and with the highest standards of probity</w:t>
            </w:r>
          </w:p>
          <w:p w:rsidR="002D336D" w:rsidRDefault="002D336D" w:rsidP="002D336D">
            <w:pPr>
              <w:pStyle w:val="TableBullet"/>
            </w:pPr>
            <w:r>
              <w:t xml:space="preserve">Ensure that legislative and regulatory </w:t>
            </w:r>
            <w:r>
              <w:lastRenderedPageBreak/>
              <w:t>frameworks are applied consistently and effectively across the organisation</w:t>
            </w:r>
          </w:p>
          <w:p w:rsidR="002D336D" w:rsidRDefault="002D336D" w:rsidP="002D336D">
            <w:pPr>
              <w:pStyle w:val="TableBullet"/>
            </w:pPr>
            <w:r>
              <w:t>Direct the development of short- and long-term risk management frameworks to ensure government aims and objectives are achieved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Highly 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1" name="business-enablers.jpg" descr="Fin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Finance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financial processes to achieve value for money and minimise financial risk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a thorough understanding of recurrent and capital financial terminology, policies and processes to planning, forecasting and budget preparation and management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analyse trends, review data and evaluate business options to ensure business cases are financially sound</w:t>
            </w:r>
          </w:p>
          <w:p w:rsidR="002D336D" w:rsidRPr="00AA57E3" w:rsidRDefault="002D336D" w:rsidP="002D336D">
            <w:pPr>
              <w:pStyle w:val="TableBullet"/>
            </w:pPr>
            <w:r>
              <w:t>Assess relative cost benefits of various purchasing options</w:t>
            </w:r>
          </w:p>
          <w:p w:rsidR="002D336D" w:rsidRPr="00AA57E3" w:rsidRDefault="002D336D" w:rsidP="002D336D">
            <w:pPr>
              <w:pStyle w:val="TableBullet"/>
            </w:pPr>
            <w:r>
              <w:t>Promote the role of sound financial management and its impact on organisational effectiveness</w:t>
            </w:r>
          </w:p>
          <w:p w:rsidR="002D336D" w:rsidRPr="00AA57E3" w:rsidRDefault="002D336D" w:rsidP="002D336D">
            <w:pPr>
              <w:pStyle w:val="TableBullet"/>
            </w:pPr>
            <w:r>
              <w:t>Obtain specialist financial advice when reviewing and evaluating finance systems and processes</w:t>
            </w:r>
          </w:p>
          <w:p w:rsidR="002D336D" w:rsidRPr="00AA57E3" w:rsidRDefault="002D336D" w:rsidP="002D336D">
            <w:pPr>
              <w:pStyle w:val="TableBullet"/>
            </w:pPr>
            <w:r>
              <w:t>Respond to financial and risk management audit outcomes, addressing areas of non-compliance in a timely manner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CDF20A6" wp14:editId="66F441DD">
                  <wp:extent cx="847725" cy="847725"/>
                  <wp:effectExtent l="0" t="0" r="9525" b="9525"/>
                  <wp:docPr id="8" name="people-management.jpg" descr="Inspire Direction and Pur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Inspire Direction and Purpose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Communicate goals, priorities and vision, and recognise achievements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Promote a sense of purpose and enable others to understand the links between government policy, organisational goals and public value</w:t>
            </w:r>
          </w:p>
          <w:p w:rsidR="002D336D" w:rsidRPr="00AA57E3" w:rsidRDefault="002D336D" w:rsidP="002D336D">
            <w:pPr>
              <w:pStyle w:val="TableBullet"/>
            </w:pPr>
            <w:r>
              <w:t>Build a shared sense of direction, clarify priorities and goals, and inspire others to achieve these</w:t>
            </w:r>
          </w:p>
          <w:p w:rsidR="002D336D" w:rsidRPr="00AA57E3" w:rsidRDefault="002D336D" w:rsidP="002D336D">
            <w:pPr>
              <w:pStyle w:val="TableBullet"/>
            </w:pPr>
            <w:r>
              <w:t>Work with others to translate strategic direction into operational goals and build a shared understanding of the link between these and core business outcomes</w:t>
            </w:r>
          </w:p>
          <w:p w:rsidR="002D336D" w:rsidRPr="00AA57E3" w:rsidRDefault="002D336D" w:rsidP="002D336D">
            <w:pPr>
              <w:pStyle w:val="TableBullet"/>
            </w:pPr>
            <w:r>
              <w:t>Create opportunities for recognising and celebrating high performance at the individual and team level</w:t>
            </w:r>
          </w:p>
          <w:p w:rsidR="002D336D" w:rsidRPr="00AA57E3" w:rsidRDefault="002D336D" w:rsidP="002D336D">
            <w:pPr>
              <w:pStyle w:val="TableBullet"/>
            </w:pPr>
            <w:r>
              <w:t>Instil confidence, and cultivate an attitude of openness and curiosity in tackling future challenges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</w:tbl>
    <w:p w:rsidR="000673B0" w:rsidRDefault="000673B0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0673B0" w:rsidRPr="00803E47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0673B0" w:rsidRPr="00803E47" w:rsidRDefault="000673B0" w:rsidP="0064092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0673B0" w:rsidRPr="00C978B9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0673B0" w:rsidRPr="00C978B9" w:rsidRDefault="000673B0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0673B0" w:rsidRPr="00C978B9" w:rsidRDefault="000673B0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0673B0" w:rsidRDefault="000673B0" w:rsidP="0064092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0673B0" w:rsidRDefault="000673B0" w:rsidP="0064092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0673B0" w:rsidRDefault="000673B0" w:rsidP="0064092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Reform and Change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Support, promote and champion change, and assist others to engage with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Drive a continuous improvement agenda, define high-level objectives and translate these into practical implementation strategies</w:t>
            </w:r>
          </w:p>
          <w:p w:rsidR="002D336D" w:rsidRDefault="002D336D" w:rsidP="002D336D">
            <w:pPr>
              <w:pStyle w:val="TableBullet"/>
            </w:pPr>
            <w:r>
              <w:t>Build staff support for and commitment to announced change, and plan and prepare for long-term organisational change, with a focus on the wider political, social and environmental context</w:t>
            </w:r>
          </w:p>
          <w:p w:rsidR="002D336D" w:rsidRDefault="002D336D" w:rsidP="002D336D">
            <w:pPr>
              <w:pStyle w:val="TableBullet"/>
            </w:pPr>
            <w:r>
              <w:t>Create an organisational culture that actively seeks opportunities to improve</w:t>
            </w:r>
          </w:p>
          <w:p w:rsidR="002D336D" w:rsidRDefault="002D336D" w:rsidP="002D336D">
            <w:pPr>
              <w:pStyle w:val="TableBullet"/>
            </w:pPr>
            <w:r>
              <w:t>Anticipate, plan for and address cultural barriers to change at the organisational level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</w:tbl>
    <w:p w:rsidR="003927AE" w:rsidRDefault="003927AE" w:rsidP="003927AE">
      <w:pPr>
        <w:pStyle w:val="Heading1"/>
      </w:pPr>
      <w:r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:rsidR="00E12F1C" w:rsidRDefault="00E12F1C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</w:tbl>
    <w:p w:rsidR="00E12F1C" w:rsidRDefault="00E12F1C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E12F1C" w:rsidRPr="00803E47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E12F1C" w:rsidRPr="00803E47" w:rsidRDefault="00E12F1C" w:rsidP="00640926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E12F1C" w:rsidRPr="00C978B9" w:rsidTr="0064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E12F1C" w:rsidRPr="00C978B9" w:rsidRDefault="00E12F1C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E12F1C" w:rsidRPr="00C978B9" w:rsidRDefault="00E12F1C" w:rsidP="0064092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E12F1C" w:rsidRDefault="00E12F1C" w:rsidP="0064092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E12F1C" w:rsidRDefault="00E12F1C" w:rsidP="0064092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E12F1C" w:rsidRDefault="00E12F1C" w:rsidP="0064092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0" w:name="_GoBack"/>
            <w:bookmarkEnd w:id="0"/>
            <w:r w:rsidRPr="00C978B9">
              <w:rPr>
                <w:noProof/>
                <w:lang w:eastAsia="en-AU"/>
              </w:rPr>
              <w:drawing>
                <wp:inline distT="0" distB="0" distL="0" distR="0" wp14:anchorId="0CDF20A6" wp14:editId="66F441DD">
                  <wp:extent cx="847725" cy="847725"/>
                  <wp:effectExtent l="0" t="0" r="9525" b="9525"/>
                  <wp:docPr id="6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Manage and Develop People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Engage and motivate staff, and develop capability and potential in others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0F" w:rsidRDefault="00C10A0F" w:rsidP="00BB532F">
      <w:pPr>
        <w:spacing w:after="0" w:line="240" w:lineRule="auto"/>
      </w:pPr>
      <w:r>
        <w:separator/>
      </w:r>
    </w:p>
  </w:endnote>
  <w:endnote w:type="continuationSeparator" w:id="0">
    <w:p w:rsidR="00C10A0F" w:rsidRDefault="00C10A0F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0"/>
      <w:gridCol w:w="568"/>
      <w:gridCol w:w="5338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Deputy Secretary, Policy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0F" w:rsidRDefault="00C10A0F" w:rsidP="00BB532F">
      <w:pPr>
        <w:spacing w:after="0" w:line="240" w:lineRule="auto"/>
      </w:pPr>
      <w:r>
        <w:separator/>
      </w:r>
    </w:p>
  </w:footnote>
  <w:footnote w:type="continuationSeparator" w:id="0">
    <w:p w:rsidR="00C10A0F" w:rsidRDefault="00C10A0F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Deputy Secretary, Policy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1AFF"/>
    <w:multiLevelType w:val="hybridMultilevel"/>
    <w:tmpl w:val="E0B05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324D"/>
    <w:multiLevelType w:val="hybridMultilevel"/>
    <w:tmpl w:val="C5200842"/>
    <w:lvl w:ilvl="0" w:tplc="326018C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92C01"/>
    <w:multiLevelType w:val="hybridMultilevel"/>
    <w:tmpl w:val="F7C848D8"/>
    <w:lvl w:ilvl="0" w:tplc="326018C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673B0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D346E"/>
    <w:rsid w:val="001E2792"/>
    <w:rsid w:val="001E27DB"/>
    <w:rsid w:val="001E49B2"/>
    <w:rsid w:val="001F2503"/>
    <w:rsid w:val="001F4B2B"/>
    <w:rsid w:val="00201E8B"/>
    <w:rsid w:val="00205A8A"/>
    <w:rsid w:val="00206A8B"/>
    <w:rsid w:val="00211F68"/>
    <w:rsid w:val="00213593"/>
    <w:rsid w:val="00237421"/>
    <w:rsid w:val="00240A8E"/>
    <w:rsid w:val="00263ACB"/>
    <w:rsid w:val="00264897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4056"/>
    <w:rsid w:val="0047547E"/>
    <w:rsid w:val="00477EB1"/>
    <w:rsid w:val="00482C8D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C7FC5"/>
    <w:rsid w:val="005D2C68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065E2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858D4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5173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0189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E5B86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2B0"/>
    <w:rsid w:val="00BF5DDE"/>
    <w:rsid w:val="00C01CED"/>
    <w:rsid w:val="00C03AFD"/>
    <w:rsid w:val="00C10A0F"/>
    <w:rsid w:val="00C23E79"/>
    <w:rsid w:val="00C271F9"/>
    <w:rsid w:val="00C470CB"/>
    <w:rsid w:val="00C517B6"/>
    <w:rsid w:val="00C57177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CF5067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12F1C"/>
    <w:rsid w:val="00E25470"/>
    <w:rsid w:val="00E27471"/>
    <w:rsid w:val="00E310E1"/>
    <w:rsid w:val="00E35164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163E7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4f7bdfe10c09407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A4685950</value>
    </field>
    <field name="Objective-Title">
      <value order="0">Executive - Deputy Secretary, Policy 301020 F</value>
    </field>
    <field name="Objective-Description">
      <value order="0"/>
    </field>
    <field name="Objective-CreationStamp">
      <value order="0">2020-06-18T23:43:03Z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2020-11-01T23:42:29Z</value>
    </field>
    <field name="Objective-Owner">
      <value order="0">Trisha Manning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Being Drafted</value>
    </field>
    <field name="Objective-VersionId">
      <value order="0">vA8443974</value>
    </field>
    <field name="Objective-Version">
      <value order="0">1.4</value>
    </field>
    <field name="Objective-VersionNumber">
      <value order="0">5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AD3B6C41-F3A3-4E26-B738-9F5B8EE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776</TotalTime>
  <Pages>8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Stephanie Callanan</cp:lastModifiedBy>
  <cp:revision>242</cp:revision>
  <dcterms:created xsi:type="dcterms:W3CDTF">2014-07-20T11:22:00Z</dcterms:created>
  <dcterms:modified xsi:type="dcterms:W3CDTF">2020-11-01T23:42:00Z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A4685950</vt:lpwstr>
  </property>
  <property fmtid="{D5CDD505-2E9C-101B-9397-08002B2CF9AE}" pid="4" name="Objective-Title">
    <vt:lpwstr>Executive - Deputy Secretary, Policy 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2020-07-03T03:49:52Z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2020-11-01T23:42:29Z</vt:filetime>
  </property>
  <property fmtid="{D5CDD505-2E9C-101B-9397-08002B2CF9AE}" pid="11" name="Objective-Owner">
    <vt:lpwstr>Trisha Manning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vA8443974</vt:lpwstr>
  </property>
  <property fmtid="{D5CDD505-2E9C-101B-9397-08002B2CF9AE}" pid="16" name="Objective-Version">
    <vt:lpwstr>1.4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