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30FB3" w:rsidRPr="00DC0173" w:rsidTr="00C369DC">
        <w:trPr>
          <w:cnfStyle w:val="100000000000" w:firstRow="1" w:lastRow="0" w:firstColumn="0" w:lastColumn="0" w:oddVBand="0" w:evenVBand="0" w:oddHBand="0" w:evenHBand="0" w:firstRowFirstColumn="0" w:firstRowLastColumn="0" w:lastRowFirstColumn="0" w:lastRowLastColumn="0"/>
        </w:trPr>
        <w:tc>
          <w:tcPr>
            <w:tcW w:w="4026" w:type="dxa"/>
            <w:vAlign w:val="center"/>
          </w:tcPr>
          <w:p w:rsidR="00830FB3" w:rsidRDefault="00830FB3" w:rsidP="001C781C">
            <w:pPr>
              <w:pStyle w:val="TableTextWhite"/>
              <w:rPr>
                <w:b/>
              </w:rPr>
            </w:pPr>
            <w:r>
              <w:rPr>
                <w:b/>
              </w:rPr>
              <w:t>Cluster</w:t>
            </w:r>
          </w:p>
        </w:tc>
        <w:tc>
          <w:tcPr>
            <w:tcW w:w="6831" w:type="dxa"/>
          </w:tcPr>
          <w:p w:rsidR="00830FB3" w:rsidRDefault="00830FB3" w:rsidP="001C781C">
            <w:pPr>
              <w:pStyle w:val="TableTextWhite"/>
            </w:pPr>
          </w:p>
        </w:tc>
      </w:tr>
      <w:tr w:rsidR="00830FB3" w:rsidRPr="00DC0173" w:rsidTr="00C369DC">
        <w:tc>
          <w:tcPr>
            <w:tcW w:w="4026" w:type="dxa"/>
            <w:vAlign w:val="center"/>
          </w:tcPr>
          <w:p w:rsidR="00830FB3" w:rsidRDefault="00830FB3" w:rsidP="001C781C">
            <w:pPr>
              <w:pStyle w:val="TableTextWhite"/>
              <w:rPr>
                <w:b/>
              </w:rPr>
            </w:pPr>
            <w:r>
              <w:rPr>
                <w:b/>
              </w:rPr>
              <w:t>Agency</w:t>
            </w:r>
          </w:p>
        </w:tc>
        <w:tc>
          <w:tcPr>
            <w:tcW w:w="6831" w:type="dxa"/>
          </w:tcPr>
          <w:p w:rsidR="00830FB3" w:rsidRDefault="00830FB3" w:rsidP="001C781C">
            <w:pPr>
              <w:pStyle w:val="TableTextWhite"/>
            </w:pPr>
          </w:p>
        </w:tc>
      </w:tr>
      <w:tr w:rsidR="00830FB3" w:rsidRPr="00DC0173" w:rsidTr="00C369DC">
        <w:tc>
          <w:tcPr>
            <w:tcW w:w="4026" w:type="dxa"/>
            <w:vAlign w:val="center"/>
          </w:tcPr>
          <w:p w:rsidR="00830FB3" w:rsidRDefault="00830FB3" w:rsidP="001C781C">
            <w:pPr>
              <w:pStyle w:val="TableTextWhite"/>
              <w:rPr>
                <w:b/>
              </w:rPr>
            </w:pPr>
            <w:r>
              <w:rPr>
                <w:b/>
              </w:rPr>
              <w:t>Division/Branch/Unit</w:t>
            </w:r>
          </w:p>
        </w:tc>
        <w:tc>
          <w:tcPr>
            <w:tcW w:w="6831" w:type="dxa"/>
          </w:tcPr>
          <w:p w:rsidR="00830FB3" w:rsidRDefault="00830FB3" w:rsidP="001C781C">
            <w:pPr>
              <w:pStyle w:val="TableTextWhite"/>
            </w:pPr>
          </w:p>
        </w:tc>
      </w:tr>
      <w:tr w:rsidR="00830FB3" w:rsidRPr="00DC0173" w:rsidTr="00C369DC">
        <w:tc>
          <w:tcPr>
            <w:tcW w:w="4026" w:type="dxa"/>
            <w:vAlign w:val="center"/>
          </w:tcPr>
          <w:p w:rsidR="00830FB3" w:rsidRDefault="00830FB3" w:rsidP="001C781C">
            <w:pPr>
              <w:pStyle w:val="TableTextWhite"/>
              <w:rPr>
                <w:b/>
              </w:rPr>
            </w:pPr>
            <w:r>
              <w:rPr>
                <w:b/>
              </w:rPr>
              <w:t>Role number</w:t>
            </w:r>
          </w:p>
        </w:tc>
        <w:tc>
          <w:tcPr>
            <w:tcW w:w="6831" w:type="dxa"/>
          </w:tcPr>
          <w:p w:rsidR="00830FB3" w:rsidRDefault="00830FB3" w:rsidP="001C781C">
            <w:pPr>
              <w:pStyle w:val="TableTextWhite"/>
            </w:pPr>
          </w:p>
        </w:tc>
      </w:tr>
      <w:tr w:rsidR="001C781C" w:rsidRPr="00DC0173" w:rsidTr="00C60D72">
        <w:tc>
          <w:tcPr>
            <w:tcW w:w="4026" w:type="dxa"/>
          </w:tcPr>
          <w:p w:rsidR="001C781C" w:rsidRDefault="001C781C" w:rsidP="001C781C">
            <w:pPr>
              <w:pStyle w:val="TableTextWhite"/>
              <w:rPr>
                <w:b/>
              </w:rPr>
            </w:pPr>
            <w:r w:rsidRPr="00FC13A3">
              <w:rPr>
                <w:b/>
              </w:rPr>
              <w:t>Classification/Grade/Band</w:t>
            </w:r>
          </w:p>
        </w:tc>
        <w:tc>
          <w:tcPr>
            <w:tcW w:w="6831" w:type="dxa"/>
          </w:tcPr>
          <w:p w:rsidR="001C781C" w:rsidRDefault="001C781C" w:rsidP="001C781C">
            <w:pPr>
              <w:pStyle w:val="TableTextWhite"/>
            </w:pPr>
            <w:r>
              <w:t>Band 2</w:t>
            </w:r>
          </w:p>
        </w:tc>
      </w:tr>
      <w:tr w:rsidR="00830FB3" w:rsidRPr="00DC0173" w:rsidTr="00C60D72">
        <w:tc>
          <w:tcPr>
            <w:tcW w:w="4026" w:type="dxa"/>
          </w:tcPr>
          <w:p w:rsidR="00830FB3" w:rsidRPr="00FC13A3" w:rsidRDefault="00830FB3" w:rsidP="001C781C">
            <w:pPr>
              <w:pStyle w:val="TableTextWhite"/>
              <w:rPr>
                <w:b/>
              </w:rPr>
            </w:pPr>
            <w:r>
              <w:rPr>
                <w:b/>
              </w:rPr>
              <w:t>Senior Executive Work Level Standards</w:t>
            </w:r>
          </w:p>
        </w:tc>
        <w:tc>
          <w:tcPr>
            <w:tcW w:w="6831" w:type="dxa"/>
          </w:tcPr>
          <w:p w:rsidR="00830FB3" w:rsidRDefault="00830FB3" w:rsidP="001C781C">
            <w:pPr>
              <w:pStyle w:val="TableTextWhite"/>
            </w:pPr>
            <w:r>
              <w:t>Work Contribution Stream: Professional/Technical/Specialist</w:t>
            </w:r>
          </w:p>
        </w:tc>
      </w:tr>
      <w:tr w:rsidR="00830FB3" w:rsidRPr="00DC0173" w:rsidTr="00C60D72">
        <w:tc>
          <w:tcPr>
            <w:tcW w:w="4026" w:type="dxa"/>
          </w:tcPr>
          <w:p w:rsidR="00830FB3" w:rsidRDefault="00830FB3" w:rsidP="001C781C">
            <w:pPr>
              <w:pStyle w:val="TableTextWhite"/>
              <w:rPr>
                <w:b/>
              </w:rPr>
            </w:pPr>
            <w:r>
              <w:rPr>
                <w:b/>
              </w:rPr>
              <w:t>ANZSCO Code</w:t>
            </w:r>
          </w:p>
        </w:tc>
        <w:tc>
          <w:tcPr>
            <w:tcW w:w="6831" w:type="dxa"/>
          </w:tcPr>
          <w:p w:rsidR="00830FB3" w:rsidRDefault="00830FB3" w:rsidP="001C781C">
            <w:pPr>
              <w:pStyle w:val="TableTextWhite"/>
            </w:pPr>
          </w:p>
        </w:tc>
      </w:tr>
      <w:tr w:rsidR="00830FB3" w:rsidRPr="00DC0173" w:rsidTr="00C60D72">
        <w:tc>
          <w:tcPr>
            <w:tcW w:w="4026" w:type="dxa"/>
          </w:tcPr>
          <w:p w:rsidR="00830FB3" w:rsidRDefault="00830FB3" w:rsidP="001C781C">
            <w:pPr>
              <w:pStyle w:val="TableTextWhite"/>
              <w:rPr>
                <w:b/>
              </w:rPr>
            </w:pPr>
            <w:r>
              <w:rPr>
                <w:b/>
              </w:rPr>
              <w:t>PCAT Code</w:t>
            </w:r>
          </w:p>
        </w:tc>
        <w:tc>
          <w:tcPr>
            <w:tcW w:w="6831" w:type="dxa"/>
          </w:tcPr>
          <w:p w:rsidR="00830FB3" w:rsidRDefault="00830FB3" w:rsidP="001C781C">
            <w:pPr>
              <w:pStyle w:val="TableTextWhite"/>
            </w:pPr>
          </w:p>
        </w:tc>
      </w:tr>
      <w:tr w:rsidR="001C781C" w:rsidRPr="00DC0173" w:rsidTr="00C60D72">
        <w:tc>
          <w:tcPr>
            <w:tcW w:w="4026" w:type="dxa"/>
          </w:tcPr>
          <w:p w:rsidR="001C781C" w:rsidRDefault="001C781C" w:rsidP="001C781C">
            <w:pPr>
              <w:pStyle w:val="TableTextWhite"/>
              <w:rPr>
                <w:b/>
              </w:rPr>
            </w:pPr>
            <w:r w:rsidRPr="00FC13A3">
              <w:rPr>
                <w:b/>
              </w:rPr>
              <w:t>Date of Approval</w:t>
            </w:r>
          </w:p>
        </w:tc>
        <w:tc>
          <w:tcPr>
            <w:tcW w:w="6831" w:type="dxa"/>
          </w:tcPr>
          <w:p w:rsidR="001C781C" w:rsidRDefault="001C781C" w:rsidP="001C781C">
            <w:pPr>
              <w:pStyle w:val="TableTextWhite"/>
            </w:pPr>
          </w:p>
        </w:tc>
      </w:tr>
      <w:tr w:rsidR="00830FB3" w:rsidRPr="00DC0173" w:rsidTr="00C60D72">
        <w:tc>
          <w:tcPr>
            <w:tcW w:w="4026" w:type="dxa"/>
          </w:tcPr>
          <w:p w:rsidR="00830FB3" w:rsidRPr="00FC13A3" w:rsidRDefault="00830FB3" w:rsidP="001C781C">
            <w:pPr>
              <w:pStyle w:val="TableTextWhite"/>
              <w:rPr>
                <w:b/>
              </w:rPr>
            </w:pPr>
            <w:r>
              <w:rPr>
                <w:b/>
              </w:rPr>
              <w:t>Agency Website</w:t>
            </w:r>
          </w:p>
        </w:tc>
        <w:tc>
          <w:tcPr>
            <w:tcW w:w="6831" w:type="dxa"/>
          </w:tcPr>
          <w:p w:rsidR="00830FB3" w:rsidRDefault="00830FB3" w:rsidP="001C781C">
            <w:pPr>
              <w:pStyle w:val="TableTextWhite"/>
            </w:pPr>
          </w:p>
        </w:tc>
      </w:tr>
    </w:tbl>
    <w:p w:rsidR="003927AE" w:rsidRPr="00F47143" w:rsidRDefault="003927AE" w:rsidP="003927AE">
      <w:pPr>
        <w:tabs>
          <w:tab w:val="left" w:pos="2925"/>
        </w:tabs>
        <w:rPr>
          <w:rFonts w:ascii="Georgia" w:hAnsi="Georgia"/>
        </w:rPr>
      </w:pPr>
    </w:p>
    <w:p w:rsidR="00830FB3" w:rsidRDefault="00830FB3" w:rsidP="003927AE">
      <w:pPr>
        <w:tabs>
          <w:tab w:val="left" w:pos="2925"/>
        </w:tabs>
        <w:rPr>
          <w:rStyle w:val="Heading1Char"/>
        </w:rPr>
      </w:pPr>
      <w:r>
        <w:rPr>
          <w:rStyle w:val="Heading1Char"/>
        </w:rPr>
        <w:t>Agency Overview</w:t>
      </w: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Chief Procurement Officer provides leadership, vision, direction and structure to the procurement function to drive effective, efficient and value-add procurement planning, sourcing and contract management aligned with the organisation’s strategic priorities and business needs</w:t>
      </w:r>
      <w:r w:rsidR="00E82A09">
        <w:t xml:space="preserve"> and government directions on procurement</w:t>
      </w:r>
    </w:p>
    <w:p w:rsidR="003927AE" w:rsidRPr="00172DFE" w:rsidRDefault="003927AE" w:rsidP="00172DFE">
      <w:pPr>
        <w:tabs>
          <w:tab w:val="left" w:pos="2925"/>
        </w:tabs>
        <w:rPr>
          <w:rStyle w:val="Heading1Char"/>
        </w:rPr>
      </w:pPr>
      <w:r w:rsidRPr="00172DFE">
        <w:rPr>
          <w:rStyle w:val="Heading1Char"/>
        </w:rPr>
        <w:t>Key accountabilities</w:t>
      </w:r>
    </w:p>
    <w:p w:rsidR="00850656" w:rsidRPr="00850656" w:rsidRDefault="007E77DC" w:rsidP="00850656">
      <w:pPr>
        <w:pStyle w:val="ListParagraph"/>
        <w:numPr>
          <w:ilvl w:val="0"/>
          <w:numId w:val="11"/>
        </w:numPr>
        <w:tabs>
          <w:tab w:val="left" w:pos="2925"/>
        </w:tabs>
        <w:rPr>
          <w:rFonts w:cs="Arial"/>
        </w:rPr>
      </w:pPr>
      <w:r>
        <w:t>Develop and implement overarching policies, procedures, systems, structures and frameworks for all procurement related activities to deliver best practice procurement and contract management solutions</w:t>
      </w:r>
    </w:p>
    <w:p w:rsidR="00850656" w:rsidRPr="00850656" w:rsidRDefault="007E77DC" w:rsidP="00850656">
      <w:pPr>
        <w:pStyle w:val="ListParagraph"/>
        <w:numPr>
          <w:ilvl w:val="0"/>
          <w:numId w:val="11"/>
        </w:numPr>
        <w:tabs>
          <w:tab w:val="left" w:pos="2925"/>
        </w:tabs>
        <w:rPr>
          <w:rFonts w:cs="Arial"/>
        </w:rPr>
      </w:pPr>
      <w:r>
        <w:t>Provide expert, authoritative advice to key stakeholders on all aspects of procurement strategy and practice to inform business planning and action, encourage innovative approaches and enhance value through improved procurement efficiency and outcomes</w:t>
      </w:r>
    </w:p>
    <w:p w:rsidR="00850656" w:rsidRPr="00850656" w:rsidRDefault="007E77DC" w:rsidP="00850656">
      <w:pPr>
        <w:pStyle w:val="ListParagraph"/>
        <w:numPr>
          <w:ilvl w:val="0"/>
          <w:numId w:val="11"/>
        </w:numPr>
        <w:tabs>
          <w:tab w:val="left" w:pos="2925"/>
        </w:tabs>
        <w:rPr>
          <w:rFonts w:cs="Arial"/>
        </w:rPr>
      </w:pPr>
      <w:r>
        <w:t>Lead high level negotiations with procurement partners and suppliers and establish collaborative stakeholder and strategic supplier relationships to maximise the organisation’s influence and to develop and implement procurement arrangements and initiatives that deliver optimal value for money outcomes</w:t>
      </w:r>
    </w:p>
    <w:p w:rsidR="00850656" w:rsidRPr="00850656" w:rsidRDefault="007E77DC" w:rsidP="00850656">
      <w:pPr>
        <w:pStyle w:val="ListParagraph"/>
        <w:numPr>
          <w:ilvl w:val="0"/>
          <w:numId w:val="11"/>
        </w:numPr>
        <w:tabs>
          <w:tab w:val="left" w:pos="2925"/>
        </w:tabs>
        <w:rPr>
          <w:rFonts w:cs="Arial"/>
        </w:rPr>
      </w:pPr>
      <w:r>
        <w:t xml:space="preserve">Advise business leads and provide customised solutions to build procurement capability and performance across the </w:t>
      </w:r>
      <w:r w:rsidR="00850656">
        <w:t>organization</w:t>
      </w:r>
    </w:p>
    <w:p w:rsidR="00850656" w:rsidRPr="002E32E2" w:rsidRDefault="007E77DC" w:rsidP="005A56E6">
      <w:pPr>
        <w:pStyle w:val="ListParagraph"/>
        <w:numPr>
          <w:ilvl w:val="0"/>
          <w:numId w:val="11"/>
        </w:numPr>
        <w:tabs>
          <w:tab w:val="left" w:pos="2925"/>
        </w:tabs>
        <w:rPr>
          <w:rFonts w:cs="Arial"/>
        </w:rPr>
      </w:pPr>
      <w:r>
        <w:t>Establish and lead an organisation wide procurement governance and risk management framework to monitor, manage and drive procurement performance, ensure compliance with relevant legislative and policy, manage risks and realise business opportunities</w:t>
      </w:r>
    </w:p>
    <w:p w:rsidR="003927AE" w:rsidRPr="00850656" w:rsidRDefault="007E77DC" w:rsidP="00850656">
      <w:pPr>
        <w:pStyle w:val="ListParagraph"/>
        <w:numPr>
          <w:ilvl w:val="0"/>
          <w:numId w:val="11"/>
        </w:numPr>
        <w:tabs>
          <w:tab w:val="left" w:pos="2925"/>
        </w:tabs>
        <w:rPr>
          <w:rFonts w:cs="Arial"/>
        </w:rPr>
      </w:pPr>
      <w:r>
        <w:t>Establish key performance indicators and qualitative and quantitative metrics to capture, report and evaluate the benefit and performance of all procurement activity and lead improvement planning and implementation in consultation with key stakeholders and suppliers</w:t>
      </w:r>
    </w:p>
    <w:p w:rsidR="00830FB3" w:rsidRDefault="00830FB3"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lastRenderedPageBreak/>
        <w:t>Key challenges</w:t>
      </w:r>
    </w:p>
    <w:p w:rsidR="00850656" w:rsidRPr="00850656" w:rsidRDefault="007E77DC" w:rsidP="00850656">
      <w:pPr>
        <w:pStyle w:val="ListParagraph"/>
        <w:numPr>
          <w:ilvl w:val="0"/>
          <w:numId w:val="11"/>
        </w:numPr>
        <w:tabs>
          <w:tab w:val="left" w:pos="2925"/>
        </w:tabs>
        <w:rPr>
          <w:rFonts w:ascii="Georgia" w:hAnsi="Georgia"/>
        </w:rPr>
      </w:pPr>
      <w:r>
        <w:t>Achieving an effective balance between implementation of robust procurement governance frameworks to fulfil legal, regulatory and compliance obligations and the organisation’s capacity to efficiently and innovatively procure and manage goods and services</w:t>
      </w:r>
    </w:p>
    <w:p w:rsidR="003927AE" w:rsidRPr="00E82A09" w:rsidRDefault="007E77DC" w:rsidP="00850656">
      <w:pPr>
        <w:pStyle w:val="ListParagraph"/>
        <w:numPr>
          <w:ilvl w:val="0"/>
          <w:numId w:val="11"/>
        </w:numPr>
        <w:tabs>
          <w:tab w:val="left" w:pos="2925"/>
        </w:tabs>
        <w:rPr>
          <w:rFonts w:ascii="Georgia" w:hAnsi="Georgia"/>
        </w:rPr>
      </w:pPr>
      <w:r>
        <w:t xml:space="preserve">Creating internal understanding and buy-in </w:t>
      </w:r>
      <w:r w:rsidR="00E82A09">
        <w:t>to</w:t>
      </w:r>
      <w:r>
        <w:t xml:space="preserve"> the importance and benefits of effective procurement management, ensuring adherence to policies and processes, despite the need for agility in time-pressured and demanding operating environments</w:t>
      </w:r>
    </w:p>
    <w:p w:rsidR="00E82A09" w:rsidRPr="00850656" w:rsidRDefault="00DC4F95" w:rsidP="00850656">
      <w:pPr>
        <w:pStyle w:val="ListParagraph"/>
        <w:numPr>
          <w:ilvl w:val="0"/>
          <w:numId w:val="11"/>
        </w:numPr>
        <w:tabs>
          <w:tab w:val="left" w:pos="2925"/>
        </w:tabs>
        <w:rPr>
          <w:rFonts w:ascii="Georgia" w:hAnsi="Georgia"/>
        </w:rPr>
      </w:pPr>
      <w:r>
        <w:t>Achieving the best public value for expenditure, given new and complex contractual models in the commissioning and procurement environment</w:t>
      </w:r>
    </w:p>
    <w:p w:rsidR="00BE01A4" w:rsidRDefault="00BE01A4"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the Minister</w:t>
            </w:r>
          </w:p>
        </w:tc>
        <w:tc>
          <w:tcPr>
            <w:tcW w:w="7256" w:type="dxa"/>
            <w:tcBorders>
              <w:top w:val="single" w:sz="8" w:space="0" w:color="auto"/>
              <w:bottom w:val="single" w:sz="8" w:space="0" w:color="BCBEC0"/>
            </w:tcBorders>
          </w:tcPr>
          <w:p w:rsidR="00384365" w:rsidRDefault="003927AE" w:rsidP="003927AE">
            <w:pPr>
              <w:pStyle w:val="TableText"/>
              <w:numPr>
                <w:ilvl w:val="0"/>
                <w:numId w:val="3"/>
              </w:numPr>
            </w:pPr>
            <w:r>
              <w:t>Provide high level strategic advice on procurement matters and contribute to policy directions</w:t>
            </w:r>
          </w:p>
          <w:p w:rsidR="003927AE" w:rsidRPr="00A15CDB" w:rsidRDefault="003927AE" w:rsidP="003927AE">
            <w:pPr>
              <w:pStyle w:val="TableText"/>
              <w:numPr>
                <w:ilvl w:val="0"/>
                <w:numId w:val="3"/>
              </w:numPr>
            </w:pPr>
            <w:r>
              <w:t>Promote innovative approaches to procurement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Agency Head/Secretary</w:t>
            </w:r>
          </w:p>
        </w:tc>
        <w:tc>
          <w:tcPr>
            <w:tcW w:w="7256" w:type="dxa"/>
            <w:tcBorders>
              <w:top w:val="single" w:sz="8" w:space="0" w:color="auto"/>
              <w:bottom w:val="single" w:sz="8" w:space="0" w:color="BCBEC0"/>
            </w:tcBorders>
          </w:tcPr>
          <w:p w:rsidR="00384365" w:rsidRDefault="003927AE" w:rsidP="003927AE">
            <w:pPr>
              <w:pStyle w:val="TableText"/>
              <w:numPr>
                <w:ilvl w:val="0"/>
                <w:numId w:val="3"/>
              </w:numPr>
            </w:pPr>
            <w:r>
              <w:t>Provide strategic advice and influence decision-making and strategic direction in procurement</w:t>
            </w:r>
          </w:p>
          <w:p w:rsidR="00384365" w:rsidRDefault="003927AE" w:rsidP="003927AE">
            <w:pPr>
              <w:pStyle w:val="TableText"/>
              <w:numPr>
                <w:ilvl w:val="0"/>
                <w:numId w:val="3"/>
              </w:numPr>
            </w:pPr>
            <w:r>
              <w:t>Report on procurement activity and performance</w:t>
            </w:r>
          </w:p>
          <w:p w:rsidR="003927AE" w:rsidRPr="00A15CDB" w:rsidRDefault="003927AE" w:rsidP="003927AE">
            <w:pPr>
              <w:pStyle w:val="TableText"/>
              <w:numPr>
                <w:ilvl w:val="0"/>
                <w:numId w:val="3"/>
              </w:numPr>
            </w:pPr>
            <w:r>
              <w:t>Manage sensitive and contentious issues in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84365" w:rsidRDefault="003927AE" w:rsidP="003927AE">
            <w:pPr>
              <w:pStyle w:val="TableText"/>
              <w:numPr>
                <w:ilvl w:val="0"/>
                <w:numId w:val="3"/>
              </w:numPr>
            </w:pPr>
            <w:r>
              <w:t>Provide strategic advice and collaborate on procurement strategies, approaches and requirements to promote innovative approaches to procurement</w:t>
            </w:r>
          </w:p>
          <w:p w:rsidR="003927AE" w:rsidRPr="00A15CDB" w:rsidRDefault="003927AE" w:rsidP="003927AE">
            <w:pPr>
              <w:pStyle w:val="TableText"/>
              <w:numPr>
                <w:ilvl w:val="0"/>
                <w:numId w:val="3"/>
              </w:numPr>
            </w:pPr>
            <w:r>
              <w:t>Provide updates on procurement activity and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and provide expert advice and leadership on procurement strategies, activities and decisions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384365" w:rsidRDefault="003927AE" w:rsidP="003927AE">
            <w:pPr>
              <w:pStyle w:val="TableText"/>
              <w:numPr>
                <w:ilvl w:val="0"/>
                <w:numId w:val="3"/>
              </w:numPr>
            </w:pPr>
            <w:r>
              <w:t>Provide expert advice on procurement matters and contribute to broader organisational directions</w:t>
            </w:r>
          </w:p>
          <w:p w:rsidR="00384365" w:rsidRDefault="003927AE" w:rsidP="003927AE">
            <w:pPr>
              <w:pStyle w:val="TableText"/>
              <w:numPr>
                <w:ilvl w:val="0"/>
                <w:numId w:val="3"/>
              </w:numPr>
            </w:pPr>
            <w:r>
              <w:t>Report on organisational performance in procurement and progress towards unit business objectives</w:t>
            </w:r>
          </w:p>
          <w:p w:rsidR="003927AE" w:rsidRPr="00A15CDB" w:rsidRDefault="003927AE" w:rsidP="003927AE">
            <w:pPr>
              <w:pStyle w:val="TableText"/>
              <w:numPr>
                <w:ilvl w:val="0"/>
                <w:numId w:val="3"/>
              </w:numPr>
            </w:pPr>
            <w:r>
              <w:t>Discuss solutions to sensitive and challenging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384365" w:rsidRDefault="003927AE" w:rsidP="003927AE">
            <w:pPr>
              <w:pStyle w:val="TableText"/>
              <w:numPr>
                <w:ilvl w:val="0"/>
                <w:numId w:val="3"/>
              </w:numPr>
            </w:pPr>
            <w:r>
              <w:t>Lead, direct and manage performance</w:t>
            </w:r>
          </w:p>
          <w:p w:rsidR="003927AE" w:rsidRPr="00A15CDB" w:rsidRDefault="003927AE" w:rsidP="003927AE">
            <w:pPr>
              <w:pStyle w:val="TableText"/>
              <w:numPr>
                <w:ilvl w:val="0"/>
                <w:numId w:val="3"/>
              </w:numPr>
            </w:pPr>
            <w:r>
              <w:t>Coach and mentor to build professional expertise</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84365" w:rsidRDefault="003927AE" w:rsidP="003927AE">
            <w:pPr>
              <w:pStyle w:val="TableText"/>
              <w:numPr>
                <w:ilvl w:val="0"/>
                <w:numId w:val="3"/>
              </w:numPr>
            </w:pPr>
            <w:r>
              <w:t>Provide expert advice to support procurement decision-making and provide solutions to issues</w:t>
            </w:r>
          </w:p>
          <w:p w:rsidR="003927AE" w:rsidRPr="00A15CDB" w:rsidRDefault="003927AE" w:rsidP="003927AE">
            <w:pPr>
              <w:pStyle w:val="TableText"/>
              <w:numPr>
                <w:ilvl w:val="0"/>
                <w:numId w:val="3"/>
              </w:numPr>
            </w:pPr>
            <w:r>
              <w:t>Optimise engagement to define mutual interests, manage expectations and achieve defined outcomes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384365" w:rsidRDefault="003927AE" w:rsidP="003927AE">
            <w:pPr>
              <w:pStyle w:val="TableText"/>
              <w:numPr>
                <w:ilvl w:val="0"/>
                <w:numId w:val="3"/>
              </w:numPr>
            </w:pPr>
            <w:r>
              <w:t>Explore business opportunities and develop innovative procurement strategies and supply arrangements</w:t>
            </w:r>
          </w:p>
          <w:p w:rsidR="003927AE" w:rsidRPr="00A15CDB" w:rsidRDefault="002E32E2" w:rsidP="003927AE">
            <w:pPr>
              <w:pStyle w:val="TableText"/>
              <w:numPr>
                <w:ilvl w:val="0"/>
                <w:numId w:val="3"/>
              </w:numPr>
            </w:pPr>
            <w:r>
              <w:t xml:space="preserve">Lead negotiations on </w:t>
            </w:r>
            <w:r w:rsidR="003927AE">
              <w:t>key contracts and issues</w:t>
            </w:r>
          </w:p>
        </w:tc>
      </w:tr>
    </w:tbl>
    <w:p w:rsidR="00384365" w:rsidRDefault="00384365"/>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84365" w:rsidRPr="00C978B9" w:rsidTr="00A67F75">
        <w:trPr>
          <w:cnfStyle w:val="100000000000" w:firstRow="1" w:lastRow="0" w:firstColumn="0" w:lastColumn="0" w:oddVBand="0" w:evenVBand="0" w:oddHBand="0" w:evenHBand="0" w:firstRowFirstColumn="0" w:firstRowLastColumn="0" w:lastRowFirstColumn="0" w:lastRowLastColumn="0"/>
          <w:tblHeader/>
        </w:trPr>
        <w:tc>
          <w:tcPr>
            <w:tcW w:w="3601" w:type="dxa"/>
          </w:tcPr>
          <w:p w:rsidR="00384365" w:rsidRPr="00C978B9" w:rsidRDefault="00384365" w:rsidP="00A67F75">
            <w:pPr>
              <w:pStyle w:val="TableTextWhite0"/>
            </w:pPr>
            <w:r w:rsidRPr="00C978B9">
              <w:t>Who</w:t>
            </w:r>
          </w:p>
        </w:tc>
        <w:tc>
          <w:tcPr>
            <w:tcW w:w="7256" w:type="dxa"/>
          </w:tcPr>
          <w:p w:rsidR="00384365" w:rsidRPr="00C978B9" w:rsidRDefault="00384365" w:rsidP="00A67F75">
            <w:pPr>
              <w:pStyle w:val="TableTextWhite0"/>
            </w:pPr>
            <w:r>
              <w:t xml:space="preserve"> </w:t>
            </w:r>
            <w:r w:rsidRPr="00C978B9">
              <w:t>Why</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84365" w:rsidRDefault="003927AE" w:rsidP="003927AE">
            <w:pPr>
              <w:pStyle w:val="TableText"/>
              <w:numPr>
                <w:ilvl w:val="0"/>
                <w:numId w:val="3"/>
              </w:numPr>
            </w:pPr>
            <w:r>
              <w:t>Establish networks to enable performance benchmarking and maintain currency in trends and developments in procurement</w:t>
            </w:r>
          </w:p>
          <w:p w:rsidR="00384365" w:rsidRDefault="003927AE" w:rsidP="003927AE">
            <w:pPr>
              <w:pStyle w:val="TableText"/>
              <w:numPr>
                <w:ilvl w:val="0"/>
                <w:numId w:val="3"/>
              </w:numPr>
            </w:pPr>
            <w:r>
              <w:t>Contribute to cross agency or whole of government projects/programs</w:t>
            </w:r>
          </w:p>
          <w:p w:rsidR="003927AE" w:rsidRPr="00A15CDB" w:rsidRDefault="003927AE" w:rsidP="003927AE">
            <w:pPr>
              <w:pStyle w:val="TableText"/>
              <w:numPr>
                <w:ilvl w:val="0"/>
                <w:numId w:val="3"/>
              </w:numPr>
            </w:pPr>
            <w:r>
              <w:t>Influence the development of procurement policy, programs and services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Exchange market intelligence, performance benchmarking information, innovation and other matters of mutual interest to evaluate and enhance the effectiveness and quality of procurement programs and services</w:t>
            </w:r>
          </w:p>
        </w:tc>
      </w:tr>
    </w:tbl>
    <w:p w:rsidR="003927AE" w:rsidRPr="00614552" w:rsidRDefault="003927AE" w:rsidP="00830FB3">
      <w:pPr>
        <w:pStyle w:val="Heading1"/>
      </w:pPr>
    </w:p>
    <w:p w:rsidR="00830FB3" w:rsidRDefault="00830FB3" w:rsidP="00830FB3">
      <w:pPr>
        <w:tabs>
          <w:tab w:val="left" w:pos="2925"/>
        </w:tabs>
      </w:pPr>
      <w:r>
        <w:rPr>
          <w:rStyle w:val="Heading1Char"/>
        </w:rPr>
        <w:t>Role</w:t>
      </w:r>
      <w:r>
        <w:t xml:space="preserve"> </w:t>
      </w:r>
      <w:r>
        <w:rPr>
          <w:rStyle w:val="Heading1Char"/>
        </w:rPr>
        <w:t>Dimensions</w:t>
      </w:r>
    </w:p>
    <w:p w:rsidR="00830FB3" w:rsidRDefault="00830FB3" w:rsidP="00830FB3">
      <w:pPr>
        <w:rPr>
          <w:sz w:val="24"/>
          <w:szCs w:val="24"/>
        </w:rPr>
      </w:pPr>
      <w:r>
        <w:rPr>
          <w:sz w:val="24"/>
          <w:szCs w:val="24"/>
        </w:rPr>
        <w:t>Decision making</w:t>
      </w:r>
    </w:p>
    <w:p w:rsidR="00830FB3" w:rsidRDefault="00830FB3" w:rsidP="00830FB3">
      <w:pPr>
        <w:rPr>
          <w:sz w:val="24"/>
          <w:szCs w:val="24"/>
        </w:rPr>
      </w:pPr>
      <w:r>
        <w:rPr>
          <w:sz w:val="24"/>
          <w:szCs w:val="24"/>
        </w:rPr>
        <w:t>Reporting line</w:t>
      </w:r>
    </w:p>
    <w:p w:rsidR="00830FB3" w:rsidRDefault="00830FB3" w:rsidP="00830FB3">
      <w:pPr>
        <w:rPr>
          <w:sz w:val="24"/>
          <w:szCs w:val="24"/>
        </w:rPr>
      </w:pPr>
      <w:r>
        <w:rPr>
          <w:sz w:val="24"/>
          <w:szCs w:val="24"/>
        </w:rPr>
        <w:t>Direct reports</w:t>
      </w:r>
    </w:p>
    <w:p w:rsidR="00830FB3" w:rsidRDefault="00830FB3" w:rsidP="00830FB3">
      <w:pPr>
        <w:rPr>
          <w:sz w:val="24"/>
          <w:szCs w:val="24"/>
        </w:rPr>
      </w:pPr>
      <w:r>
        <w:rPr>
          <w:sz w:val="24"/>
          <w:szCs w:val="24"/>
        </w:rPr>
        <w:t>Budget/Expenditure</w:t>
      </w:r>
    </w:p>
    <w:p w:rsidR="00830FB3" w:rsidRDefault="00830FB3" w:rsidP="00830FB3">
      <w:pPr>
        <w:tabs>
          <w:tab w:val="left" w:pos="2925"/>
        </w:tabs>
        <w:rPr>
          <w:sz w:val="26"/>
          <w:szCs w:val="26"/>
        </w:rPr>
      </w:pPr>
      <w:r>
        <w:rPr>
          <w:rStyle w:val="Heading1Char"/>
          <w:szCs w:val="26"/>
        </w:rPr>
        <w:t>Key</w:t>
      </w:r>
      <w:r>
        <w:rPr>
          <w:b/>
          <w:bCs/>
          <w:sz w:val="26"/>
          <w:szCs w:val="26"/>
        </w:rPr>
        <w:t xml:space="preserve"> knowledge and experience</w:t>
      </w:r>
    </w:p>
    <w:p w:rsidR="00830FB3" w:rsidRDefault="00830FB3" w:rsidP="00830FB3">
      <w:pPr>
        <w:rPr>
          <w:b/>
          <w:bCs/>
          <w:sz w:val="26"/>
          <w:szCs w:val="26"/>
        </w:rPr>
      </w:pPr>
      <w:r>
        <w:rPr>
          <w:b/>
          <w:bCs/>
          <w:sz w:val="26"/>
          <w:szCs w:val="26"/>
        </w:rPr>
        <w:t>Essential requirements</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64967"/>
                  <wp:effectExtent l="0" t="0" r="8255" b="0"/>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6661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Commit to Customer Service</w:t>
            </w:r>
          </w:p>
          <w:p w:rsidR="002D336D" w:rsidRPr="00AA57E3" w:rsidRDefault="002D336D" w:rsidP="00A72C86">
            <w:pPr>
              <w:pStyle w:val="TableText"/>
              <w:keepNext/>
            </w:pPr>
            <w:r>
              <w:t>Provide customer-focused services in line with public sector and organisational objectives</w:t>
            </w:r>
          </w:p>
        </w:tc>
        <w:tc>
          <w:tcPr>
            <w:tcW w:w="4770" w:type="dxa"/>
            <w:tcBorders>
              <w:bottom w:val="single" w:sz="4" w:space="0" w:color="BCBEC0"/>
            </w:tcBorders>
          </w:tcPr>
          <w:p w:rsidR="002D336D" w:rsidRPr="00AA57E3" w:rsidRDefault="002D336D" w:rsidP="002D336D">
            <w:pPr>
              <w:pStyle w:val="TableBullet"/>
            </w:pPr>
            <w:r>
              <w:t>Create a culture that embraces high-quality customer service across the organisation, ensuring that management systems and processes drive service delivery outcomes</w:t>
            </w:r>
          </w:p>
          <w:p w:rsidR="002D336D" w:rsidRPr="00AA57E3" w:rsidRDefault="002D336D" w:rsidP="002D336D">
            <w:pPr>
              <w:pStyle w:val="TableBullet"/>
            </w:pPr>
            <w:r>
              <w:t>Engage and negotiate with stakeholders on strategic issues related to government policy, standards of customer service and accessibility, and provide expert, influential advice</w:t>
            </w:r>
          </w:p>
          <w:p w:rsidR="002D336D" w:rsidRPr="00AA57E3" w:rsidRDefault="002D336D" w:rsidP="002D336D">
            <w:pPr>
              <w:pStyle w:val="TableBullet"/>
            </w:pPr>
            <w:r>
              <w:t>Ensure that responsiveness to customer needs is central to the organisation’s strategic planning processes</w:t>
            </w:r>
          </w:p>
          <w:p w:rsidR="002D336D" w:rsidRPr="00AA57E3" w:rsidRDefault="002D336D" w:rsidP="002D336D">
            <w:pPr>
              <w:pStyle w:val="TableBullet"/>
            </w:pPr>
            <w:r>
              <w:t>Set overall performance standards for service delivery across the organisation and monitor compliance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Establish a culture and supporting systems that facilitate information sharing, communication and learning across the sector</w:t>
            </w:r>
          </w:p>
          <w:p w:rsidR="002D336D" w:rsidRDefault="002D336D" w:rsidP="002D336D">
            <w:pPr>
              <w:pStyle w:val="TableBullet"/>
            </w:pPr>
            <w:r>
              <w:t>Publicly celebrate the successful outcomes of collaboration</w:t>
            </w:r>
          </w:p>
          <w:p w:rsidR="002D336D" w:rsidRDefault="002D336D" w:rsidP="002D336D">
            <w:pPr>
              <w:pStyle w:val="TableBullet"/>
            </w:pPr>
            <w:r>
              <w:t>Seek out and facilitate opportunities to engage and collaborate with stakeholders to develop solutions across the organisation, government and other jurisdictions</w:t>
            </w:r>
          </w:p>
          <w:p w:rsidR="002D336D" w:rsidRDefault="002D336D" w:rsidP="002D336D">
            <w:pPr>
              <w:pStyle w:val="TableBullet"/>
            </w:pPr>
            <w:r>
              <w:t>Identify and overcome barriers to collaboration with internal and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lastRenderedPageBreak/>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Progress organisational priorities and ensure 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Ensure that whole-of-government approaches to procurement and contract management are integrated into the organisation’s policies and practices</w:t>
            </w:r>
          </w:p>
          <w:p w:rsidR="002D336D" w:rsidRPr="00AA57E3" w:rsidRDefault="002D336D" w:rsidP="002D336D">
            <w:pPr>
              <w:pStyle w:val="TableBullet"/>
            </w:pPr>
            <w:r>
              <w:t>Ensure that effective governance processes are in place for the organisation’s provider, supplier and contractor management, tendering, procurement and contracting policies, processes and outcomes</w:t>
            </w:r>
          </w:p>
          <w:p w:rsidR="002D336D" w:rsidRPr="00AA57E3" w:rsidRDefault="002D336D" w:rsidP="002D336D">
            <w:pPr>
              <w:pStyle w:val="TableBullet"/>
            </w:pPr>
            <w:r>
              <w:t>Monitor and evaluate compliance and the effectiveness of procurement and contract management within the organisation</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Reform and Change</w:t>
            </w:r>
          </w:p>
          <w:p w:rsidR="002D336D" w:rsidRPr="00AA57E3" w:rsidRDefault="002D336D" w:rsidP="00A72C86">
            <w:pPr>
              <w:pStyle w:val="TableText"/>
              <w:keepNext/>
            </w:pPr>
            <w:r>
              <w:t>Support, promote and champion change, and assist others to engage with change</w:t>
            </w:r>
          </w:p>
        </w:tc>
        <w:tc>
          <w:tcPr>
            <w:tcW w:w="4770" w:type="dxa"/>
            <w:tcBorders>
              <w:bottom w:val="single" w:sz="4" w:space="0" w:color="BCBEC0"/>
            </w:tcBorders>
          </w:tcPr>
          <w:p w:rsidR="002D336D" w:rsidRPr="00AA57E3" w:rsidRDefault="002D336D" w:rsidP="002D336D">
            <w:pPr>
              <w:pStyle w:val="TableBullet"/>
            </w:pPr>
            <w:r>
              <w:t>Clarify the purpose and benefits of continuous improvement for staff and provide coaching and leadership in times of uncertainty</w:t>
            </w:r>
          </w:p>
          <w:p w:rsidR="002D336D" w:rsidRPr="00AA57E3" w:rsidRDefault="002D336D" w:rsidP="002D336D">
            <w:pPr>
              <w:pStyle w:val="TableBullet"/>
            </w:pPr>
            <w:r>
              <w:t>Assist others to address emerging challenges and risks and generate support for change initiatives</w:t>
            </w:r>
          </w:p>
          <w:p w:rsidR="002D336D" w:rsidRPr="00AA57E3" w:rsidRDefault="002D336D" w:rsidP="002D336D">
            <w:pPr>
              <w:pStyle w:val="TableBullet"/>
            </w:pPr>
            <w:r>
              <w:t>Translate change initiatives into practical strategies and explain these to staff, and their role in implementing them</w:t>
            </w:r>
          </w:p>
          <w:p w:rsidR="002D336D" w:rsidRPr="00AA57E3"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384365" w:rsidRDefault="00384365">
      <w:r>
        <w:br w:type="page"/>
      </w:r>
    </w:p>
    <w:tbl>
      <w:tblPr>
        <w:tblStyle w:val="PSCPurple"/>
        <w:tblW w:w="10753" w:type="dxa"/>
        <w:tblLayout w:type="fixed"/>
        <w:tblLook w:val="04A0" w:firstRow="1" w:lastRow="0" w:firstColumn="1" w:lastColumn="0" w:noHBand="0" w:noVBand="1"/>
        <w:tblCaption w:val="PSC_FocusCapabilityFrameworkTable"/>
      </w:tblPr>
      <w:tblGrid>
        <w:gridCol w:w="1406"/>
        <w:gridCol w:w="2971"/>
        <w:gridCol w:w="4770"/>
        <w:gridCol w:w="1606"/>
      </w:tblGrid>
      <w:tr w:rsidR="00982D33" w:rsidRPr="00C978B9" w:rsidTr="00E565B9">
        <w:trPr>
          <w:cnfStyle w:val="100000000000" w:firstRow="1" w:lastRow="0" w:firstColumn="0" w:lastColumn="0" w:oddVBand="0" w:evenVBand="0" w:oddHBand="0" w:evenHBand="0" w:firstRowFirstColumn="0" w:firstRowLastColumn="0" w:lastRowFirstColumn="0" w:lastRowLastColumn="0"/>
        </w:trPr>
        <w:tc>
          <w:tcPr>
            <w:tcW w:w="10753" w:type="dxa"/>
            <w:gridSpan w:val="4"/>
          </w:tcPr>
          <w:p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lastRenderedPageBreak/>
              <w:t>Occupation specific capability set</w:t>
            </w:r>
          </w:p>
        </w:tc>
      </w:tr>
      <w:tr w:rsidR="002D336D" w:rsidRPr="00C978B9" w:rsidTr="00E565B9">
        <w:tblPrEx>
          <w:tblBorders>
            <w:top w:val="single" w:sz="8" w:space="0" w:color="BCBEC0"/>
            <w:bottom w:val="single" w:sz="12" w:space="0" w:color="auto"/>
          </w:tblBorders>
        </w:tblPrEx>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1B4964A1" wp14:editId="69A63659">
                  <wp:extent cx="849122" cy="849122"/>
                  <wp:effectExtent l="0" t="0" r="8255" b="8255"/>
                  <wp:docPr id="12" name="procurement-capabilities.jpg" descr="Procur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tcBorders>
              <w:bottom w:val="single" w:sz="4" w:space="0" w:color="BCBEC0"/>
            </w:tcBorders>
          </w:tcPr>
          <w:p w:rsidR="002D336D" w:rsidRPr="00A8226F" w:rsidRDefault="002D336D" w:rsidP="00A72C86">
            <w:pPr>
              <w:pStyle w:val="TableText"/>
              <w:keepNext/>
              <w:rPr>
                <w:b/>
              </w:rPr>
            </w:pPr>
            <w:r>
              <w:rPr>
                <w:b/>
              </w:rPr>
              <w:t>Strategic Procurement Leadership</w:t>
            </w:r>
          </w:p>
          <w:p w:rsidR="002D336D" w:rsidRPr="00AA57E3" w:rsidRDefault="002D336D" w:rsidP="00A72C86">
            <w:pPr>
              <w:pStyle w:val="TableText"/>
              <w:keepNext/>
            </w:pPr>
            <w:r>
              <w:t>Lead the development of Procurement as a professional, strategic, value adding function enabling delivery of organisational business objectives and optimising procurement quality, productivity and performance outcomes</w:t>
            </w:r>
          </w:p>
        </w:tc>
        <w:tc>
          <w:tcPr>
            <w:tcW w:w="4770" w:type="dxa"/>
            <w:tcBorders>
              <w:bottom w:val="single" w:sz="4" w:space="0" w:color="BCBEC0"/>
            </w:tcBorders>
          </w:tcPr>
          <w:p w:rsidR="002D336D" w:rsidRPr="00AA57E3" w:rsidRDefault="002D336D" w:rsidP="002D336D">
            <w:pPr>
              <w:pStyle w:val="TableBullet"/>
            </w:pPr>
            <w:r>
              <w:t>Establish the vision and direction of the procurement function to meet the business need and implement this across the organisation</w:t>
            </w:r>
          </w:p>
          <w:p w:rsidR="002D336D" w:rsidRPr="00AA57E3" w:rsidRDefault="002D336D" w:rsidP="002D336D">
            <w:pPr>
              <w:pStyle w:val="TableBullet"/>
            </w:pPr>
            <w:r>
              <w:t>Incorporate business insights and objectives into the development of the procurement function</w:t>
            </w:r>
          </w:p>
          <w:p w:rsidR="002D336D" w:rsidRPr="00AA57E3" w:rsidRDefault="002D336D" w:rsidP="002D336D">
            <w:pPr>
              <w:pStyle w:val="TableBullet"/>
            </w:pPr>
            <w:r>
              <w:t>Champion the application of advanced and innovative procurement processes, technologies, techniques and strategies</w:t>
            </w:r>
          </w:p>
          <w:p w:rsidR="002D336D" w:rsidRPr="00AA57E3" w:rsidRDefault="002D336D" w:rsidP="002D336D">
            <w:pPr>
              <w:pStyle w:val="TableBullet"/>
            </w:pPr>
            <w:r>
              <w:t>Set stretch functional objectives and targets ensuring alignment to corporate objectives with consideration to local business unit strategies</w:t>
            </w:r>
          </w:p>
          <w:p w:rsidR="002D336D" w:rsidRPr="00AA57E3" w:rsidRDefault="002D336D" w:rsidP="002D336D">
            <w:pPr>
              <w:pStyle w:val="TableBullet"/>
            </w:pPr>
            <w:r>
              <w:t>Establish appropriate governance mechanisms at a functional level within the organisation to drive effective procurement practice across the organisation</w:t>
            </w:r>
          </w:p>
          <w:p w:rsidR="002D336D" w:rsidRPr="00AA57E3" w:rsidRDefault="002D336D" w:rsidP="002D336D">
            <w:pPr>
              <w:pStyle w:val="TableBullet"/>
            </w:pPr>
            <w:r>
              <w:t>Drive continuing improvement and change in procurement policy, processes and practice to deliver better outcomes for the organisation, state and economy</w:t>
            </w:r>
          </w:p>
          <w:p w:rsidR="002D336D" w:rsidRPr="00AA57E3" w:rsidRDefault="002D336D" w:rsidP="002D336D">
            <w:pPr>
              <w:pStyle w:val="TableBullet"/>
            </w:pPr>
            <w:r>
              <w:t>Inspire others and contribute significantly to the ongoing development of procurement as a profession in the organisation and externally</w:t>
            </w:r>
          </w:p>
        </w:tc>
        <w:tc>
          <w:tcPr>
            <w:tcW w:w="1606" w:type="dxa"/>
            <w:tcBorders>
              <w:bottom w:val="single" w:sz="4" w:space="0" w:color="BCBEC0"/>
            </w:tcBorders>
          </w:tcPr>
          <w:p w:rsidR="002D336D" w:rsidRDefault="00F15669" w:rsidP="00A72C86">
            <w:pPr>
              <w:pStyle w:val="TableBullet"/>
              <w:numPr>
                <w:ilvl w:val="0"/>
                <w:numId w:val="0"/>
              </w:numPr>
              <w:jc w:val="both"/>
            </w:pPr>
            <w:r>
              <w:t>Level 5</w:t>
            </w:r>
          </w:p>
        </w:tc>
      </w:tr>
      <w:tr w:rsidR="002D336D" w:rsidRPr="00C978B9" w:rsidTr="00E565B9">
        <w:tblPrEx>
          <w:tblBorders>
            <w:top w:val="single" w:sz="8" w:space="0" w:color="BCBEC0"/>
            <w:bottom w:val="single" w:sz="12" w:space="0" w:color="auto"/>
          </w:tblBorders>
        </w:tblPrEx>
        <w:tc>
          <w:tcPr>
            <w:tcW w:w="1406" w:type="dxa"/>
            <w:vMerge/>
            <w:tcBorders>
              <w:bottom w:val="single" w:sz="4" w:space="0" w:color="BCBEC0"/>
            </w:tcBorders>
          </w:tcPr>
          <w:p w:rsidR="002D336D" w:rsidRDefault="002D336D" w:rsidP="00A72C86">
            <w:pPr>
              <w:keepNext/>
              <w:rPr>
                <w:noProof/>
                <w:lang w:eastAsia="en-AU"/>
              </w:rPr>
            </w:pPr>
          </w:p>
        </w:tc>
        <w:tc>
          <w:tcPr>
            <w:tcW w:w="2971" w:type="dxa"/>
            <w:tcBorders>
              <w:bottom w:val="single" w:sz="4" w:space="0" w:color="BCBEC0"/>
            </w:tcBorders>
          </w:tcPr>
          <w:p w:rsidR="000411F6" w:rsidRPr="00A8226F" w:rsidRDefault="000411F6" w:rsidP="000411F6">
            <w:pPr>
              <w:pStyle w:val="TableText"/>
              <w:keepNext/>
              <w:rPr>
                <w:b/>
              </w:rPr>
            </w:pPr>
            <w:r>
              <w:rPr>
                <w:b/>
              </w:rPr>
              <w:t>Procurement Risk Management</w:t>
            </w:r>
          </w:p>
          <w:p w:rsidR="002D336D" w:rsidRPr="00A8226F" w:rsidRDefault="000411F6" w:rsidP="000411F6">
            <w:pPr>
              <w:pStyle w:val="TableText"/>
              <w:keepNext/>
              <w:rPr>
                <w:b/>
              </w:rPr>
            </w:pPr>
            <w:r>
              <w:t>Identify, assess and mitigate procurement risks</w:t>
            </w:r>
          </w:p>
        </w:tc>
        <w:tc>
          <w:tcPr>
            <w:tcW w:w="4770" w:type="dxa"/>
            <w:tcBorders>
              <w:bottom w:val="single" w:sz="4" w:space="0" w:color="BCBEC0"/>
            </w:tcBorders>
          </w:tcPr>
          <w:p w:rsidR="002D336D" w:rsidRDefault="002D336D" w:rsidP="002D336D">
            <w:pPr>
              <w:pStyle w:val="TableBullet"/>
            </w:pPr>
            <w:r>
              <w:t>Partner with key business stakeholders to develop an organisation wide procurement risk management strategy and consistent, sustainable approach to the identification and assessment of risks and opportunities</w:t>
            </w:r>
          </w:p>
          <w:p w:rsidR="002D336D" w:rsidRDefault="002D336D" w:rsidP="002D336D">
            <w:pPr>
              <w:pStyle w:val="TableBullet"/>
            </w:pPr>
            <w:r>
              <w:t>Develop policies, procedures, systems and appropriate review mechanisms for all procurement related risks (Political, Health and Safety, Financial, Commercial, Contractual, Social, Economic, Environmental) to ensure procurement risks are effectively managed</w:t>
            </w:r>
          </w:p>
          <w:p w:rsidR="002D336D" w:rsidRDefault="002D336D" w:rsidP="002D336D">
            <w:pPr>
              <w:pStyle w:val="TableBullet"/>
            </w:pPr>
            <w:r>
              <w:t>Champion procurement risk management throughout the organisation and promote a culture of risk management and mitigation balanced with realisation of future opportunities</w:t>
            </w:r>
          </w:p>
          <w:p w:rsidR="002D336D" w:rsidRDefault="002D336D" w:rsidP="002D336D">
            <w:pPr>
              <w:pStyle w:val="TableBullet"/>
            </w:pPr>
            <w:r>
              <w:t>Develop procurement compliance management frameworks and consequences for non-compliance</w:t>
            </w:r>
          </w:p>
        </w:tc>
        <w:tc>
          <w:tcPr>
            <w:tcW w:w="1606" w:type="dxa"/>
            <w:tcBorders>
              <w:bottom w:val="single" w:sz="4" w:space="0" w:color="BCBEC0"/>
            </w:tcBorders>
          </w:tcPr>
          <w:p w:rsidR="002D336D" w:rsidRDefault="007C0486" w:rsidP="00A72C86">
            <w:pPr>
              <w:pStyle w:val="TableBullet"/>
              <w:numPr>
                <w:ilvl w:val="0"/>
                <w:numId w:val="0"/>
              </w:numPr>
              <w:jc w:val="both"/>
            </w:pPr>
            <w:r>
              <w:t>Level 5</w:t>
            </w:r>
          </w:p>
        </w:tc>
      </w:tr>
    </w:tbl>
    <w:p w:rsidR="00384365" w:rsidRDefault="00384365">
      <w:r>
        <w:br w:type="page"/>
      </w:r>
    </w:p>
    <w:tbl>
      <w:tblPr>
        <w:tblStyle w:val="PSCPurple"/>
        <w:tblW w:w="10753" w:type="dxa"/>
        <w:tblLayout w:type="fixed"/>
        <w:tblLook w:val="04A0" w:firstRow="1" w:lastRow="0" w:firstColumn="1" w:lastColumn="0" w:noHBand="0" w:noVBand="1"/>
        <w:tblCaption w:val="PSC_FocusCapabilityFrameworkTable"/>
      </w:tblPr>
      <w:tblGrid>
        <w:gridCol w:w="1406"/>
        <w:gridCol w:w="2971"/>
        <w:gridCol w:w="4770"/>
        <w:gridCol w:w="1606"/>
      </w:tblGrid>
      <w:tr w:rsidR="00384365" w:rsidRPr="00C978B9" w:rsidTr="00A67F75">
        <w:trPr>
          <w:cnfStyle w:val="100000000000" w:firstRow="1" w:lastRow="0" w:firstColumn="0" w:lastColumn="0" w:oddVBand="0" w:evenVBand="0" w:oddHBand="0" w:evenHBand="0" w:firstRowFirstColumn="0" w:firstRowLastColumn="0" w:lastRowFirstColumn="0" w:lastRowLastColumn="0"/>
        </w:trPr>
        <w:tc>
          <w:tcPr>
            <w:tcW w:w="10753" w:type="dxa"/>
            <w:gridSpan w:val="4"/>
          </w:tcPr>
          <w:p w:rsidR="00384365" w:rsidRPr="008539FF" w:rsidRDefault="00384365" w:rsidP="00A67F75">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lastRenderedPageBreak/>
              <w:t>Occupation specific capability set</w:t>
            </w:r>
          </w:p>
        </w:tc>
      </w:tr>
      <w:tr w:rsidR="002D336D" w:rsidRPr="00C978B9" w:rsidTr="00E565B9">
        <w:tblPrEx>
          <w:tblBorders>
            <w:top w:val="single" w:sz="8" w:space="0" w:color="BCBEC0"/>
            <w:bottom w:val="single" w:sz="12" w:space="0" w:color="auto"/>
          </w:tblBorders>
        </w:tblPrEx>
        <w:tc>
          <w:tcPr>
            <w:tcW w:w="1406" w:type="dxa"/>
            <w:tcBorders>
              <w:bottom w:val="single" w:sz="4" w:space="0" w:color="BCBEC0"/>
            </w:tcBorders>
          </w:tcPr>
          <w:p w:rsidR="002D336D" w:rsidRDefault="002D336D" w:rsidP="00A72C86">
            <w:pPr>
              <w:keepNext/>
              <w:rPr>
                <w:noProof/>
                <w:lang w:eastAsia="en-AU"/>
              </w:rPr>
            </w:pPr>
          </w:p>
        </w:tc>
        <w:tc>
          <w:tcPr>
            <w:tcW w:w="2971" w:type="dxa"/>
            <w:tcBorders>
              <w:bottom w:val="single" w:sz="4" w:space="0" w:color="BCBEC0"/>
            </w:tcBorders>
          </w:tcPr>
          <w:p w:rsidR="000411F6" w:rsidRPr="00A8226F" w:rsidRDefault="000411F6" w:rsidP="000411F6">
            <w:pPr>
              <w:pStyle w:val="TableText"/>
              <w:keepNext/>
              <w:rPr>
                <w:b/>
              </w:rPr>
            </w:pPr>
            <w:r>
              <w:rPr>
                <w:b/>
              </w:rPr>
              <w:t>Supplier Relationship Management</w:t>
            </w:r>
          </w:p>
          <w:p w:rsidR="002D336D" w:rsidRPr="00A8226F" w:rsidRDefault="000411F6" w:rsidP="000411F6">
            <w:pPr>
              <w:pStyle w:val="TableText"/>
              <w:keepNext/>
              <w:rPr>
                <w:b/>
              </w:rPr>
            </w:pPr>
            <w:r>
              <w:t>Establish constructive and innovative strategic relationships based on driving value through appropriate long</w:t>
            </w:r>
            <w:r w:rsidR="00384365">
              <w:t>-</w:t>
            </w:r>
            <w:r>
              <w:t>term relationships</w:t>
            </w:r>
          </w:p>
        </w:tc>
        <w:tc>
          <w:tcPr>
            <w:tcW w:w="4770" w:type="dxa"/>
            <w:tcBorders>
              <w:bottom w:val="single" w:sz="4" w:space="0" w:color="BCBEC0"/>
            </w:tcBorders>
          </w:tcPr>
          <w:p w:rsidR="002D336D" w:rsidRDefault="002D336D" w:rsidP="002D336D">
            <w:pPr>
              <w:pStyle w:val="TableBullet"/>
            </w:pPr>
            <w:r>
              <w:t>Lead or direct the development of contract management, supplier performance and relationship management policies and processes across the organisation</w:t>
            </w:r>
          </w:p>
          <w:p w:rsidR="002D336D" w:rsidRDefault="002D336D" w:rsidP="002D336D">
            <w:pPr>
              <w:pStyle w:val="TableBullet"/>
            </w:pPr>
            <w:r>
              <w:t>Establish long term key supplier relationships at CEO level</w:t>
            </w:r>
          </w:p>
          <w:p w:rsidR="002D336D" w:rsidRDefault="002D336D" w:rsidP="002D336D">
            <w:pPr>
              <w:pStyle w:val="TableBullet"/>
            </w:pPr>
            <w:r>
              <w:t>Work proactively with suppliers and sectors to identify opportunities to deliver value for all parties</w:t>
            </w:r>
          </w:p>
          <w:p w:rsidR="002D336D" w:rsidRDefault="002D336D" w:rsidP="002D336D">
            <w:pPr>
              <w:pStyle w:val="TableBullet"/>
            </w:pPr>
            <w:r>
              <w:t>Develop frameworks and strategies to identify suppliers and supply markets where supplier development activities would be beneficial</w:t>
            </w:r>
          </w:p>
          <w:p w:rsidR="002D336D" w:rsidRDefault="002D336D" w:rsidP="002D336D">
            <w:pPr>
              <w:pStyle w:val="TableBullet"/>
            </w:pPr>
            <w:r>
              <w:t>Work with business partners to link procurement benefits into local budgeting processes</w:t>
            </w:r>
          </w:p>
        </w:tc>
        <w:tc>
          <w:tcPr>
            <w:tcW w:w="1606" w:type="dxa"/>
            <w:tcBorders>
              <w:bottom w:val="single" w:sz="4" w:space="0" w:color="BCBEC0"/>
            </w:tcBorders>
          </w:tcPr>
          <w:p w:rsidR="002D336D" w:rsidRDefault="007C0486" w:rsidP="00A72C86">
            <w:pPr>
              <w:pStyle w:val="TableBullet"/>
              <w:numPr>
                <w:ilvl w:val="0"/>
                <w:numId w:val="0"/>
              </w:numPr>
              <w:jc w:val="both"/>
            </w:pPr>
            <w:r>
              <w:t>Level 5</w:t>
            </w:r>
          </w:p>
        </w:tc>
      </w:tr>
    </w:tbl>
    <w:p w:rsidR="003927AE" w:rsidRDefault="003927AE" w:rsidP="003927AE">
      <w:pPr>
        <w:pStyle w:val="Heading1"/>
      </w:pPr>
      <w:r>
        <w:t>Complementary capabilities</w:t>
      </w:r>
    </w:p>
    <w:p w:rsidR="003927AE" w:rsidRDefault="003927AE" w:rsidP="002E32E2">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384365" w:rsidRDefault="00384365">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384365" w:rsidRPr="00803E47" w:rsidTr="00A67F75">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84365" w:rsidRPr="00803E47" w:rsidRDefault="00384365" w:rsidP="00A67F75">
            <w:pPr>
              <w:pStyle w:val="TableTextWhite0"/>
              <w:keepNext/>
              <w:jc w:val="both"/>
            </w:pPr>
            <w:r>
              <w:rPr>
                <w:sz w:val="24"/>
                <w:szCs w:val="24"/>
              </w:rPr>
              <w:lastRenderedPageBreak/>
              <w:t>COMPLEMENTARY</w:t>
            </w:r>
            <w:r w:rsidRPr="00051E80">
              <w:rPr>
                <w:sz w:val="24"/>
                <w:szCs w:val="24"/>
              </w:rPr>
              <w:t xml:space="preserve"> CAPABILITIES</w:t>
            </w:r>
          </w:p>
        </w:tc>
      </w:tr>
      <w:tr w:rsidR="00384365" w:rsidRPr="00C978B9" w:rsidTr="00A67F75">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84365" w:rsidRPr="00C978B9" w:rsidRDefault="00384365" w:rsidP="00A67F75">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84365" w:rsidRPr="00C978B9" w:rsidRDefault="00384365" w:rsidP="00A67F75">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84365" w:rsidRDefault="00384365" w:rsidP="00A67F75">
            <w:pPr>
              <w:pStyle w:val="TableText"/>
              <w:keepNext/>
              <w:rPr>
                <w:b/>
              </w:rPr>
            </w:pPr>
          </w:p>
        </w:tc>
        <w:tc>
          <w:tcPr>
            <w:tcW w:w="4770" w:type="dxa"/>
            <w:tcBorders>
              <w:bottom w:val="single" w:sz="12" w:space="0" w:color="auto"/>
            </w:tcBorders>
            <w:shd w:val="clear" w:color="auto" w:fill="BCBEC0"/>
          </w:tcPr>
          <w:p w:rsidR="00384365" w:rsidRDefault="00384365" w:rsidP="00A67F75">
            <w:pPr>
              <w:pStyle w:val="TableText"/>
              <w:keepNext/>
              <w:rPr>
                <w:b/>
              </w:rPr>
            </w:pPr>
            <w:r>
              <w:rPr>
                <w:b/>
              </w:rPr>
              <w:t>Description</w:t>
            </w:r>
          </w:p>
        </w:tc>
        <w:tc>
          <w:tcPr>
            <w:tcW w:w="1606" w:type="dxa"/>
            <w:tcBorders>
              <w:bottom w:val="single" w:sz="12" w:space="0" w:color="auto"/>
            </w:tcBorders>
            <w:shd w:val="clear" w:color="auto" w:fill="BCBEC0"/>
          </w:tcPr>
          <w:p w:rsidR="00384365" w:rsidRDefault="00384365" w:rsidP="00A67F75">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r w:rsidRPr="00C978B9">
              <w:rPr>
                <w:noProof/>
                <w:lang w:eastAsia="en-AU"/>
              </w:rPr>
              <w:drawing>
                <wp:inline distT="0" distB="0" distL="0" distR="0" wp14:anchorId="0CDF20A6" wp14:editId="66F441DD">
                  <wp:extent cx="847725" cy="847725"/>
                  <wp:effectExtent l="0" t="0" r="9525" b="9525"/>
                  <wp:docPr id="6"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bookmarkEnd w:id="0"/>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blPrEx>
          <w:tblBorders>
            <w:top w:val="single" w:sz="8" w:space="0" w:color="auto"/>
            <w:bottom w:val="single" w:sz="8" w:space="0" w:color="BCBEC0"/>
          </w:tblBorders>
        </w:tblPrEx>
        <w:tc>
          <w:tcPr>
            <w:tcW w:w="10753" w:type="dxa"/>
            <w:gridSpan w:val="5"/>
            <w:shd w:val="clear" w:color="auto" w:fill="6D276A"/>
          </w:tcPr>
          <w:p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1B4964A1" wp14:editId="69A63659">
                  <wp:extent cx="849122" cy="849122"/>
                  <wp:effectExtent l="0" t="0" r="8255" b="8255"/>
                  <wp:docPr id="7" name="procurement-capabilities.jpg" descr="Procur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Commercial Negotiation</w:t>
            </w:r>
          </w:p>
        </w:tc>
        <w:tc>
          <w:tcPr>
            <w:tcW w:w="4770" w:type="dxa"/>
            <w:tcBorders>
              <w:bottom w:val="single" w:sz="4" w:space="0" w:color="BCBEC0"/>
            </w:tcBorders>
          </w:tcPr>
          <w:p w:rsidR="002B5704" w:rsidRPr="00AA57E3" w:rsidRDefault="002B5704" w:rsidP="002B5704">
            <w:r>
              <w:t>Plan, conduct and analyse the outcomes of commercial negotiations to achieve business objectives</w:t>
            </w:r>
          </w:p>
        </w:tc>
        <w:tc>
          <w:tcPr>
            <w:tcW w:w="1606" w:type="dxa"/>
            <w:tcBorders>
              <w:bottom w:val="single" w:sz="4" w:space="0" w:color="BCBEC0"/>
            </w:tcBorders>
          </w:tcPr>
          <w:p w:rsidR="002B5704" w:rsidRDefault="002B5704" w:rsidP="00A8064A">
            <w:pPr>
              <w:pStyle w:val="TableBullet"/>
              <w:numPr>
                <w:ilvl w:val="0"/>
                <w:numId w:val="0"/>
              </w:numPr>
              <w:jc w:val="both"/>
            </w:pPr>
            <w:r>
              <w:t>Level 4</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Legislative and Policy Environment</w:t>
            </w:r>
          </w:p>
        </w:tc>
        <w:tc>
          <w:tcPr>
            <w:tcW w:w="4770" w:type="dxa"/>
            <w:tcBorders>
              <w:bottom w:val="single" w:sz="4" w:space="0" w:color="BCBEC0"/>
            </w:tcBorders>
          </w:tcPr>
          <w:p w:rsidR="002B5704"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rsidR="002B5704" w:rsidRDefault="002B5704" w:rsidP="00A8064A">
            <w:pPr>
              <w:pStyle w:val="TableBullet"/>
              <w:numPr>
                <w:ilvl w:val="0"/>
                <w:numId w:val="0"/>
              </w:numPr>
              <w:jc w:val="both"/>
            </w:pPr>
            <w:r>
              <w:t>Level 5</w:t>
            </w:r>
          </w:p>
        </w:tc>
      </w:tr>
    </w:tbl>
    <w:p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526" w:rsidRDefault="00CA3526" w:rsidP="00BB532F">
      <w:pPr>
        <w:spacing w:after="0" w:line="240" w:lineRule="auto"/>
      </w:pPr>
      <w:r>
        <w:separator/>
      </w:r>
    </w:p>
  </w:endnote>
  <w:endnote w:type="continuationSeparator" w:id="0">
    <w:p w:rsidR="00CA3526" w:rsidRDefault="00CA352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Chief Procurement Officer</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526" w:rsidRDefault="00CA3526" w:rsidP="00BB532F">
      <w:pPr>
        <w:spacing w:after="0" w:line="240" w:lineRule="auto"/>
      </w:pPr>
      <w:r>
        <w:separator/>
      </w:r>
    </w:p>
  </w:footnote>
  <w:footnote w:type="continuationSeparator" w:id="0">
    <w:p w:rsidR="00CA3526" w:rsidRDefault="00CA352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Chief Procurement Officer</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EC6779"/>
    <w:multiLevelType w:val="hybridMultilevel"/>
    <w:tmpl w:val="CE485D8E"/>
    <w:lvl w:ilvl="0" w:tplc="A570485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83908"/>
    <w:multiLevelType w:val="hybridMultilevel"/>
    <w:tmpl w:val="E3B41BD4"/>
    <w:lvl w:ilvl="0" w:tplc="A570485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524235"/>
    <w:multiLevelType w:val="hybridMultilevel"/>
    <w:tmpl w:val="6850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0"/>
  </w:num>
  <w:num w:numId="6">
    <w:abstractNumId w:val="0"/>
  </w:num>
  <w:num w:numId="7">
    <w:abstractNumId w:val="0"/>
  </w:num>
  <w:num w:numId="8">
    <w:abstractNumId w:val="0"/>
  </w:num>
  <w:num w:numId="9">
    <w:abstractNumId w:val="0"/>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173"/>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15791"/>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C781C"/>
    <w:rsid w:val="001D097C"/>
    <w:rsid w:val="001E2792"/>
    <w:rsid w:val="001E27DB"/>
    <w:rsid w:val="001E49B2"/>
    <w:rsid w:val="001F2503"/>
    <w:rsid w:val="001F4B2B"/>
    <w:rsid w:val="00201E8B"/>
    <w:rsid w:val="00205A8A"/>
    <w:rsid w:val="00211F68"/>
    <w:rsid w:val="00237421"/>
    <w:rsid w:val="00240A8E"/>
    <w:rsid w:val="00257611"/>
    <w:rsid w:val="00263ACB"/>
    <w:rsid w:val="00266912"/>
    <w:rsid w:val="00280887"/>
    <w:rsid w:val="0028314F"/>
    <w:rsid w:val="00287C54"/>
    <w:rsid w:val="002A648F"/>
    <w:rsid w:val="002B0B83"/>
    <w:rsid w:val="002B1F76"/>
    <w:rsid w:val="002B5704"/>
    <w:rsid w:val="002C2823"/>
    <w:rsid w:val="002C616A"/>
    <w:rsid w:val="002D336D"/>
    <w:rsid w:val="002D36BB"/>
    <w:rsid w:val="002E32E2"/>
    <w:rsid w:val="00300C40"/>
    <w:rsid w:val="00301747"/>
    <w:rsid w:val="00312683"/>
    <w:rsid w:val="00325E9D"/>
    <w:rsid w:val="00327F5C"/>
    <w:rsid w:val="00336011"/>
    <w:rsid w:val="00340ADC"/>
    <w:rsid w:val="00343491"/>
    <w:rsid w:val="00345199"/>
    <w:rsid w:val="00346D51"/>
    <w:rsid w:val="00351826"/>
    <w:rsid w:val="00351C3F"/>
    <w:rsid w:val="00351D50"/>
    <w:rsid w:val="00361F4E"/>
    <w:rsid w:val="00365FD3"/>
    <w:rsid w:val="00372A99"/>
    <w:rsid w:val="00373737"/>
    <w:rsid w:val="00375289"/>
    <w:rsid w:val="00377118"/>
    <w:rsid w:val="00384365"/>
    <w:rsid w:val="003927AE"/>
    <w:rsid w:val="0039395B"/>
    <w:rsid w:val="003A1185"/>
    <w:rsid w:val="003A2AFA"/>
    <w:rsid w:val="003A3538"/>
    <w:rsid w:val="003B0F42"/>
    <w:rsid w:val="003B403A"/>
    <w:rsid w:val="003C00FD"/>
    <w:rsid w:val="003C031F"/>
    <w:rsid w:val="003C2846"/>
    <w:rsid w:val="003C5EB3"/>
    <w:rsid w:val="003D5227"/>
    <w:rsid w:val="003E25BC"/>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80D"/>
    <w:rsid w:val="00506B3A"/>
    <w:rsid w:val="0051435E"/>
    <w:rsid w:val="00521D19"/>
    <w:rsid w:val="00523CFF"/>
    <w:rsid w:val="00527FCF"/>
    <w:rsid w:val="005307BA"/>
    <w:rsid w:val="00545AC6"/>
    <w:rsid w:val="00551038"/>
    <w:rsid w:val="0059035B"/>
    <w:rsid w:val="005A397B"/>
    <w:rsid w:val="005B10E1"/>
    <w:rsid w:val="005B5053"/>
    <w:rsid w:val="005C09E1"/>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14B1D"/>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214A"/>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0FB3"/>
    <w:rsid w:val="0083547C"/>
    <w:rsid w:val="00843197"/>
    <w:rsid w:val="008476E6"/>
    <w:rsid w:val="00850656"/>
    <w:rsid w:val="0085706D"/>
    <w:rsid w:val="00860904"/>
    <w:rsid w:val="00861804"/>
    <w:rsid w:val="00894A73"/>
    <w:rsid w:val="00895190"/>
    <w:rsid w:val="00897E63"/>
    <w:rsid w:val="008A0EBB"/>
    <w:rsid w:val="008A13AC"/>
    <w:rsid w:val="008B2BE2"/>
    <w:rsid w:val="008B74C1"/>
    <w:rsid w:val="008C0B4D"/>
    <w:rsid w:val="008C37C8"/>
    <w:rsid w:val="008C4286"/>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536B"/>
    <w:rsid w:val="00BA759E"/>
    <w:rsid w:val="00BB12E9"/>
    <w:rsid w:val="00BB532F"/>
    <w:rsid w:val="00BC162D"/>
    <w:rsid w:val="00BC2FE4"/>
    <w:rsid w:val="00BD4DDA"/>
    <w:rsid w:val="00BE01A4"/>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526"/>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2E9"/>
    <w:rsid w:val="00D956AA"/>
    <w:rsid w:val="00DA45C4"/>
    <w:rsid w:val="00DA543F"/>
    <w:rsid w:val="00DA68D9"/>
    <w:rsid w:val="00DC0173"/>
    <w:rsid w:val="00DC11EA"/>
    <w:rsid w:val="00DC4056"/>
    <w:rsid w:val="00DC4F95"/>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2A09"/>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202D9"/>
    <w:rsid w:val="00F31B35"/>
    <w:rsid w:val="00F339CD"/>
    <w:rsid w:val="00F33A43"/>
    <w:rsid w:val="00F41650"/>
    <w:rsid w:val="00F47143"/>
    <w:rsid w:val="00F83D95"/>
    <w:rsid w:val="00F9569D"/>
    <w:rsid w:val="00FB5915"/>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283459490">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d16b61d385594fba"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A4685945</value>
    </field>
    <field name="Objective-Title">
      <value order="0">Executive - Chief Procurement Officer 311020 F</value>
    </field>
    <field name="Objective-Description">
      <value order="0"/>
    </field>
    <field name="Objective-CreationStamp">
      <value order="0">2020-06-19T01:03:35Z</value>
    </field>
    <field name="Objective-IsApproved">
      <value order="0">false</value>
    </field>
    <field name="Objective-IsPublished">
      <value order="0">false</value>
    </field>
    <field name="Objective-DatePublished">
      <value order="0"/>
    </field>
    <field name="Objective-ModificationStamp">
      <value order="0">2020-11-01T23:39:55Z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vA8443967</value>
    </field>
    <field name="Objective-Version">
      <value order="0">1.6</value>
    </field>
    <field name="Objective-VersionNumber">
      <value order="0">7</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4D95521-AB62-4453-81F6-7DDDF89F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150</TotalTime>
  <Pages>8</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13</cp:revision>
  <dcterms:created xsi:type="dcterms:W3CDTF">2020-06-19T02:03:00Z</dcterms:created>
  <dcterms:modified xsi:type="dcterms:W3CDTF">2020-11-01T23:39:00Z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A4685945</vt:lpwstr>
  </property>
  <property fmtid="{D5CDD505-2E9C-101B-9397-08002B2CF9AE}" pid="4" name="Objective-Title">
    <vt:lpwstr>Executive - Chief Procurement Officer 311020 F</vt:lpwstr>
  </property>
  <property fmtid="{D5CDD505-2E9C-101B-9397-08002B2CF9AE}" pid="5" name="Objective-Description">
    <vt:lpwstr/>
  </property>
  <property fmtid="{D5CDD505-2E9C-101B-9397-08002B2CF9AE}" pid="6" name="Objective-CreationStamp">
    <vt:filetime>2020-07-03T03:49:05Z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2020-11-01T23:39:55Z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vA8443967</vt:lpwstr>
  </property>
  <property fmtid="{D5CDD505-2E9C-101B-9397-08002B2CF9AE}" pid="16" name="Objective-Version">
    <vt:lpwstr>1.6</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