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801E41" w:rsidRPr="00DC0173" w14:paraId="1EE8F8CD" w14:textId="77777777" w:rsidTr="00C60D72">
        <w:trPr>
          <w:cnfStyle w:val="100000000000" w:firstRow="1" w:lastRow="0" w:firstColumn="0" w:lastColumn="0" w:oddVBand="0" w:evenVBand="0" w:oddHBand="0" w:evenHBand="0" w:firstRowFirstColumn="0" w:firstRowLastColumn="0" w:lastRowFirstColumn="0" w:lastRowLastColumn="0"/>
        </w:trPr>
        <w:tc>
          <w:tcPr>
            <w:tcW w:w="4026" w:type="dxa"/>
          </w:tcPr>
          <w:p w14:paraId="448D6657" w14:textId="77777777" w:rsidR="00801E41" w:rsidRDefault="00801E41" w:rsidP="00C60D72">
            <w:pPr>
              <w:pStyle w:val="TableTextWhite"/>
              <w:rPr>
                <w:b/>
              </w:rPr>
            </w:pPr>
            <w:r w:rsidRPr="00FC13A3">
              <w:rPr>
                <w:b/>
              </w:rPr>
              <w:t>Classification/Grade/Band</w:t>
            </w:r>
          </w:p>
        </w:tc>
        <w:tc>
          <w:tcPr>
            <w:tcW w:w="6831" w:type="dxa"/>
          </w:tcPr>
          <w:p w14:paraId="7F9C0140" w14:textId="225579D7" w:rsidR="00801E41" w:rsidRDefault="00646DFB" w:rsidP="00C60D72">
            <w:pPr>
              <w:pStyle w:val="TableTextWhite"/>
            </w:pPr>
            <w:r>
              <w:t>Clerk Grade 9/10</w:t>
            </w:r>
          </w:p>
        </w:tc>
      </w:tr>
      <w:tr w:rsidR="00801E41" w:rsidRPr="00DC0173" w14:paraId="08E13785" w14:textId="77777777" w:rsidTr="00C60D72">
        <w:tc>
          <w:tcPr>
            <w:tcW w:w="4026" w:type="dxa"/>
          </w:tcPr>
          <w:p w14:paraId="6A9D9062" w14:textId="77777777" w:rsidR="00801E41" w:rsidRDefault="00801E41" w:rsidP="00C60D72">
            <w:pPr>
              <w:pStyle w:val="TableTextWhite"/>
              <w:rPr>
                <w:b/>
              </w:rPr>
            </w:pPr>
            <w:r w:rsidRPr="00FC13A3">
              <w:rPr>
                <w:b/>
              </w:rPr>
              <w:t>ANZSCO Code</w:t>
            </w:r>
          </w:p>
        </w:tc>
        <w:tc>
          <w:tcPr>
            <w:tcW w:w="6831" w:type="dxa"/>
          </w:tcPr>
          <w:p w14:paraId="39B8FD7B" w14:textId="4DA70F1E" w:rsidR="00801E41" w:rsidRDefault="00646DFB" w:rsidP="00C60D72">
            <w:pPr>
              <w:pStyle w:val="TableTextWhite"/>
            </w:pPr>
            <w:r>
              <w:t>261111</w:t>
            </w:r>
          </w:p>
        </w:tc>
      </w:tr>
      <w:tr w:rsidR="00801E41" w:rsidRPr="00DC0173" w14:paraId="128EF371" w14:textId="77777777" w:rsidTr="00C60D72">
        <w:tc>
          <w:tcPr>
            <w:tcW w:w="4026" w:type="dxa"/>
          </w:tcPr>
          <w:p w14:paraId="431BA901" w14:textId="77777777" w:rsidR="00801E41" w:rsidRDefault="00801E41" w:rsidP="00C60D72">
            <w:pPr>
              <w:pStyle w:val="TableTextWhite"/>
              <w:rPr>
                <w:b/>
              </w:rPr>
            </w:pPr>
            <w:r w:rsidRPr="00FC13A3">
              <w:rPr>
                <w:b/>
              </w:rPr>
              <w:t>PCAT Code</w:t>
            </w:r>
          </w:p>
        </w:tc>
        <w:tc>
          <w:tcPr>
            <w:tcW w:w="6831" w:type="dxa"/>
          </w:tcPr>
          <w:p w14:paraId="172F7457" w14:textId="011E0053" w:rsidR="00801E41" w:rsidRDefault="002805EE" w:rsidP="00C60D72">
            <w:pPr>
              <w:pStyle w:val="TableTextWhite"/>
            </w:pPr>
            <w:r>
              <w:t>NA</w:t>
            </w:r>
          </w:p>
        </w:tc>
      </w:tr>
      <w:tr w:rsidR="00801E41" w:rsidRPr="00DC0173" w14:paraId="7B27CAAF" w14:textId="77777777" w:rsidTr="00C60D72">
        <w:tc>
          <w:tcPr>
            <w:tcW w:w="4026" w:type="dxa"/>
          </w:tcPr>
          <w:p w14:paraId="111DF49E" w14:textId="77777777" w:rsidR="00801E41" w:rsidRDefault="00801E41" w:rsidP="00C60D72">
            <w:pPr>
              <w:pStyle w:val="TableTextWhite"/>
              <w:rPr>
                <w:b/>
              </w:rPr>
            </w:pPr>
            <w:r w:rsidRPr="00FC13A3">
              <w:rPr>
                <w:b/>
              </w:rPr>
              <w:t>Date of Approval</w:t>
            </w:r>
          </w:p>
        </w:tc>
        <w:tc>
          <w:tcPr>
            <w:tcW w:w="6831" w:type="dxa"/>
          </w:tcPr>
          <w:p w14:paraId="453E1E93" w14:textId="398F34AD" w:rsidR="00801E41" w:rsidRPr="008E402F" w:rsidRDefault="008E402F" w:rsidP="00C60D72">
            <w:pPr>
              <w:pStyle w:val="TableTextWhite"/>
              <w:rPr>
                <w:highlight w:val="yellow"/>
              </w:rPr>
            </w:pPr>
            <w:r w:rsidRPr="008E402F">
              <w:rPr>
                <w:highlight w:val="yellow"/>
              </w:rPr>
              <w:t>XXXX</w:t>
            </w:r>
          </w:p>
        </w:tc>
      </w:tr>
    </w:tbl>
    <w:p w14:paraId="349E9D4A" w14:textId="77777777" w:rsidR="00477EB1" w:rsidRPr="00E55704" w:rsidRDefault="00477EB1" w:rsidP="00477EB1">
      <w:pPr>
        <w:tabs>
          <w:tab w:val="left" w:pos="2925"/>
        </w:tabs>
        <w:rPr>
          <w:rFonts w:cs="Arial"/>
        </w:rPr>
      </w:pPr>
    </w:p>
    <w:p w14:paraId="4480B9F4" w14:textId="7B159035" w:rsidR="003927AE" w:rsidRDefault="003927AE" w:rsidP="003927AE">
      <w:pPr>
        <w:tabs>
          <w:tab w:val="left" w:pos="2925"/>
        </w:tabs>
        <w:rPr>
          <w:rStyle w:val="Heading1Char"/>
        </w:rPr>
      </w:pPr>
      <w:r w:rsidRPr="00614552">
        <w:rPr>
          <w:rStyle w:val="Heading1Char"/>
        </w:rPr>
        <w:t>Primary purpose of the role</w:t>
      </w:r>
    </w:p>
    <w:p w14:paraId="61ECAAF2" w14:textId="3C7F944C" w:rsidR="00646DFB" w:rsidRDefault="00646DFB" w:rsidP="00646DFB">
      <w:pPr>
        <w:spacing w:after="0" w:line="240" w:lineRule="auto"/>
        <w:rPr>
          <w:rFonts w:ascii="Calibri" w:eastAsia="Times New Roman" w:hAnsi="Calibri" w:cs="Calibri"/>
          <w:color w:val="000000"/>
          <w:lang w:val="en-AU" w:eastAsia="en-AU"/>
        </w:rPr>
      </w:pPr>
      <w:r w:rsidRPr="00646DFB">
        <w:rPr>
          <w:rFonts w:ascii="Calibri" w:eastAsia="Times New Roman" w:hAnsi="Calibri" w:cs="Calibri"/>
          <w:color w:val="000000"/>
          <w:lang w:val="en-AU" w:eastAsia="en-AU"/>
        </w:rPr>
        <w:t xml:space="preserve">This role identifies, reviews and documents EPICs and user stories that align with the scope to improve business systems and to align solutions with business requirements, organisational </w:t>
      </w:r>
      <w:proofErr w:type="gramStart"/>
      <w:r w:rsidRPr="00646DFB">
        <w:rPr>
          <w:rFonts w:ascii="Calibri" w:eastAsia="Times New Roman" w:hAnsi="Calibri" w:cs="Calibri"/>
          <w:color w:val="000000"/>
          <w:lang w:val="en-AU" w:eastAsia="en-AU"/>
        </w:rPr>
        <w:t>strategies</w:t>
      </w:r>
      <w:proofErr w:type="gramEnd"/>
      <w:r w:rsidRPr="00646DFB">
        <w:rPr>
          <w:rFonts w:ascii="Calibri" w:eastAsia="Times New Roman" w:hAnsi="Calibri" w:cs="Calibri"/>
          <w:color w:val="000000"/>
          <w:lang w:val="en-AU" w:eastAsia="en-AU"/>
        </w:rPr>
        <w:t xml:space="preserve"> and plans. The role also ensures practice is documented and there is consistency of approach to documentation of business processes, requirements (functional and non-functional including EPICs and user stories), business unit strategies and operational plans. </w:t>
      </w:r>
    </w:p>
    <w:p w14:paraId="056902CD" w14:textId="77777777" w:rsidR="00646DFB" w:rsidRPr="00646DFB" w:rsidRDefault="00646DFB" w:rsidP="00646DFB">
      <w:pPr>
        <w:spacing w:after="0" w:line="240" w:lineRule="auto"/>
        <w:rPr>
          <w:rStyle w:val="Heading1Char"/>
          <w:rFonts w:ascii="Calibri" w:eastAsia="Times New Roman" w:hAnsi="Calibri" w:cs="Calibri"/>
          <w:b w:val="0"/>
          <w:bCs w:val="0"/>
          <w:color w:val="000000"/>
          <w:kern w:val="0"/>
          <w:sz w:val="22"/>
          <w:szCs w:val="22"/>
          <w:lang w:eastAsia="en-AU"/>
        </w:rPr>
      </w:pPr>
    </w:p>
    <w:p w14:paraId="2C802BD2" w14:textId="4EA9C4B8" w:rsidR="003927AE" w:rsidRPr="00172DFE" w:rsidRDefault="003927AE" w:rsidP="00172DFE">
      <w:pPr>
        <w:tabs>
          <w:tab w:val="left" w:pos="2925"/>
        </w:tabs>
        <w:rPr>
          <w:rStyle w:val="Heading1Char"/>
        </w:rPr>
      </w:pPr>
      <w:r w:rsidRPr="00172DFE">
        <w:rPr>
          <w:rStyle w:val="Heading1Char"/>
        </w:rPr>
        <w:t>Key accountabilities</w:t>
      </w:r>
    </w:p>
    <w:p w14:paraId="63ED8B60" w14:textId="77777777" w:rsidR="00DE2D61" w:rsidRPr="0043510B" w:rsidRDefault="00DE2D61" w:rsidP="00DE2D61">
      <w:pPr>
        <w:pStyle w:val="ListParagraph"/>
        <w:numPr>
          <w:ilvl w:val="0"/>
          <w:numId w:val="11"/>
        </w:numPr>
        <w:tabs>
          <w:tab w:val="left" w:pos="2925"/>
        </w:tabs>
        <w:rPr>
          <w:rFonts w:ascii="Georgia" w:hAnsi="Georgia"/>
        </w:rPr>
      </w:pPr>
      <w:r w:rsidRPr="0043510B">
        <w:t>Facilitate setting priorities for change initiatives of high complexity, taking responsibility for investigation and implementation of changes to program scope</w:t>
      </w:r>
    </w:p>
    <w:p w14:paraId="2B08CE99" w14:textId="77777777" w:rsidR="00DE2D61" w:rsidRPr="0043510B" w:rsidRDefault="00DE2D61" w:rsidP="00DE2D61">
      <w:pPr>
        <w:pStyle w:val="ListParagraph"/>
        <w:numPr>
          <w:ilvl w:val="0"/>
          <w:numId w:val="11"/>
        </w:numPr>
        <w:tabs>
          <w:tab w:val="left" w:pos="2925"/>
        </w:tabs>
        <w:rPr>
          <w:rFonts w:ascii="Georgia" w:hAnsi="Georgia"/>
        </w:rPr>
      </w:pPr>
      <w:r w:rsidRPr="0043510B">
        <w:rPr>
          <w:rFonts w:cs="Arial"/>
        </w:rPr>
        <w:t xml:space="preserve">Identify and document business processes, </w:t>
      </w:r>
      <w:proofErr w:type="gramStart"/>
      <w:r w:rsidRPr="0043510B">
        <w:rPr>
          <w:rFonts w:cs="Arial"/>
        </w:rPr>
        <w:t>business</w:t>
      </w:r>
      <w:proofErr w:type="gramEnd"/>
      <w:r w:rsidRPr="0043510B">
        <w:rPr>
          <w:rFonts w:cs="Arial"/>
        </w:rPr>
        <w:t xml:space="preserve"> and functional requirements to align user stories, and case scenarios, </w:t>
      </w:r>
      <w:r w:rsidRPr="0043510B">
        <w:t>comparing the best processes or delivery methods, including measuring and evaluating outcomes</w:t>
      </w:r>
    </w:p>
    <w:p w14:paraId="0BEA8C91" w14:textId="77777777" w:rsidR="00DE2D61" w:rsidRPr="0043510B" w:rsidRDefault="00DE2D61" w:rsidP="00DE2D61">
      <w:pPr>
        <w:pStyle w:val="ListParagraph"/>
        <w:numPr>
          <w:ilvl w:val="0"/>
          <w:numId w:val="11"/>
        </w:numPr>
        <w:tabs>
          <w:tab w:val="left" w:pos="2925"/>
        </w:tabs>
        <w:rPr>
          <w:rFonts w:ascii="Georgia" w:hAnsi="Georgia"/>
        </w:rPr>
      </w:pPr>
      <w:r w:rsidRPr="0043510B">
        <w:t xml:space="preserve">Drive the analysis and collection of information including investigating issues and analysing </w:t>
      </w:r>
      <w:r w:rsidRPr="0043510B">
        <w:rPr>
          <w:rFonts w:cs="Arial"/>
        </w:rPr>
        <w:t xml:space="preserve">customer feedback and insights </w:t>
      </w:r>
      <w:r w:rsidRPr="0043510B">
        <w:t>to create viable recommendations for service improvements that align with business strategy and user needs</w:t>
      </w:r>
    </w:p>
    <w:p w14:paraId="401F4701" w14:textId="77777777" w:rsidR="00DE2D61" w:rsidRPr="0043510B" w:rsidRDefault="00DE2D61" w:rsidP="00DE2D61">
      <w:pPr>
        <w:pStyle w:val="ListParagraph"/>
        <w:numPr>
          <w:ilvl w:val="0"/>
          <w:numId w:val="11"/>
        </w:numPr>
        <w:tabs>
          <w:tab w:val="left" w:pos="2925"/>
        </w:tabs>
        <w:rPr>
          <w:rFonts w:ascii="Georgia" w:hAnsi="Georgia"/>
        </w:rPr>
      </w:pPr>
      <w:r w:rsidRPr="0043510B">
        <w:t>Builds strategic relationships and w</w:t>
      </w:r>
      <w:r w:rsidRPr="0043510B">
        <w:rPr>
          <w:rFonts w:cs="Arial"/>
        </w:rPr>
        <w:t>ork with stakeholders to define business needs, user stories and priorities with a comprehensive analysis of alternate solutions using best practice methodologies to deliver products and services with the maximum benefit and to required standards</w:t>
      </w:r>
      <w:r>
        <w:rPr>
          <w:rFonts w:cs="Arial"/>
        </w:rPr>
        <w:t>. This includes facilitating collaboration and leading effective communication with all stakeholders to support design, build and delivery to meet the user needs</w:t>
      </w:r>
      <w:r w:rsidRPr="0043510B">
        <w:rPr>
          <w:rFonts w:cs="Arial"/>
        </w:rPr>
        <w:t xml:space="preserve"> </w:t>
      </w:r>
    </w:p>
    <w:p w14:paraId="0AF3D146" w14:textId="77777777" w:rsidR="00DE2D61" w:rsidRPr="0043510B" w:rsidRDefault="00DE2D61" w:rsidP="00DE2D61">
      <w:pPr>
        <w:pStyle w:val="ListParagraph"/>
        <w:numPr>
          <w:ilvl w:val="0"/>
          <w:numId w:val="11"/>
        </w:numPr>
        <w:tabs>
          <w:tab w:val="left" w:pos="2925"/>
        </w:tabs>
        <w:rPr>
          <w:rFonts w:ascii="Georgia" w:hAnsi="Georgia"/>
        </w:rPr>
      </w:pPr>
      <w:r w:rsidRPr="0043510B">
        <w:t>E</w:t>
      </w:r>
      <w:r w:rsidRPr="0043510B">
        <w:rPr>
          <w:rFonts w:cs="Arial"/>
        </w:rPr>
        <w:t xml:space="preserve">nsure practice is documented, </w:t>
      </w:r>
      <w:proofErr w:type="gramStart"/>
      <w:r w:rsidRPr="0043510B">
        <w:rPr>
          <w:rFonts w:cs="Arial"/>
        </w:rPr>
        <w:t>stored</w:t>
      </w:r>
      <w:proofErr w:type="gramEnd"/>
      <w:r w:rsidRPr="0043510B">
        <w:rPr>
          <w:rFonts w:cs="Arial"/>
        </w:rPr>
        <w:t xml:space="preserve"> and maintained for all to access to enable effective delivery and enhanced ways of working</w:t>
      </w:r>
      <w:r>
        <w:rPr>
          <w:rFonts w:cs="Arial"/>
        </w:rPr>
        <w:t>; challenging constructively and being objectively critical to achieve solutions that are fit for purpose</w:t>
      </w:r>
    </w:p>
    <w:p w14:paraId="46B03116" w14:textId="77777777" w:rsidR="00DE2D61" w:rsidRPr="0043510B" w:rsidRDefault="00DE2D61" w:rsidP="00DE2D61">
      <w:pPr>
        <w:pStyle w:val="ListParagraph"/>
        <w:numPr>
          <w:ilvl w:val="0"/>
          <w:numId w:val="11"/>
        </w:numPr>
        <w:tabs>
          <w:tab w:val="left" w:pos="2925"/>
        </w:tabs>
        <w:rPr>
          <w:rFonts w:ascii="Georgia" w:hAnsi="Georgia"/>
        </w:rPr>
      </w:pPr>
      <w:r>
        <w:rPr>
          <w:rFonts w:cs="Arial"/>
        </w:rPr>
        <w:t>C</w:t>
      </w:r>
      <w:r w:rsidRPr="0043510B">
        <w:rPr>
          <w:rFonts w:cs="Arial"/>
        </w:rPr>
        <w:t>o-ordinate input from Analysts across squads</w:t>
      </w:r>
      <w:r>
        <w:rPr>
          <w:rFonts w:cs="Arial"/>
        </w:rPr>
        <w:t xml:space="preserve"> and</w:t>
      </w:r>
      <w:r w:rsidRPr="0043510B">
        <w:rPr>
          <w:rFonts w:cs="Arial"/>
        </w:rPr>
        <w:t xml:space="preserve"> </w:t>
      </w:r>
      <w:r>
        <w:rPr>
          <w:rFonts w:cs="Arial"/>
        </w:rPr>
        <w:t>d</w:t>
      </w:r>
      <w:r w:rsidRPr="0043510B">
        <w:rPr>
          <w:rFonts w:cs="Arial"/>
        </w:rPr>
        <w:t xml:space="preserve">rive Analysis Practice </w:t>
      </w:r>
      <w:bookmarkStart w:id="0" w:name="_Hlk16354412"/>
      <w:r w:rsidRPr="0043510B">
        <w:rPr>
          <w:rFonts w:cs="Arial"/>
        </w:rPr>
        <w:t xml:space="preserve">applying best practice methodologies and industry </w:t>
      </w:r>
      <w:r>
        <w:rPr>
          <w:rFonts w:cs="Arial"/>
        </w:rPr>
        <w:t>recognis</w:t>
      </w:r>
      <w:r w:rsidRPr="0043510B">
        <w:rPr>
          <w:rFonts w:cs="Arial"/>
        </w:rPr>
        <w:t xml:space="preserve">ed standards, processes and systems </w:t>
      </w:r>
      <w:bookmarkEnd w:id="0"/>
      <w:r w:rsidRPr="0043510B">
        <w:rPr>
          <w:rFonts w:cs="Arial"/>
        </w:rPr>
        <w:t xml:space="preserve">ensuring people understand ways of working </w:t>
      </w:r>
    </w:p>
    <w:p w14:paraId="7057FDD8" w14:textId="77777777" w:rsidR="00DE2D61" w:rsidRPr="0043510B" w:rsidRDefault="00DE2D61" w:rsidP="00DE2D61">
      <w:pPr>
        <w:pStyle w:val="ListParagraph"/>
        <w:numPr>
          <w:ilvl w:val="0"/>
          <w:numId w:val="11"/>
        </w:numPr>
        <w:tabs>
          <w:tab w:val="left" w:pos="2925"/>
        </w:tabs>
        <w:rPr>
          <w:rFonts w:ascii="Georgia" w:hAnsi="Georgia"/>
        </w:rPr>
      </w:pPr>
      <w:r w:rsidRPr="0043510B">
        <w:rPr>
          <w:rFonts w:cs="Arial"/>
        </w:rPr>
        <w:t xml:space="preserve">Practice management and the planning and allocation of resources across squads, to support a consistent approach to service delivery, </w:t>
      </w:r>
      <w:proofErr w:type="gramStart"/>
      <w:r w:rsidRPr="0043510B">
        <w:rPr>
          <w:rFonts w:cs="Arial"/>
        </w:rPr>
        <w:t>communication</w:t>
      </w:r>
      <w:proofErr w:type="gramEnd"/>
      <w:r w:rsidRPr="0043510B">
        <w:rPr>
          <w:rFonts w:cs="Arial"/>
        </w:rPr>
        <w:t xml:space="preserve"> and issue resolution to enable effective delivery</w:t>
      </w:r>
    </w:p>
    <w:p w14:paraId="7AB23409" w14:textId="77777777" w:rsidR="00DE2D61" w:rsidRDefault="00DE2D61" w:rsidP="00DE2D61">
      <w:pPr>
        <w:pStyle w:val="ListParagraph"/>
        <w:numPr>
          <w:ilvl w:val="0"/>
          <w:numId w:val="11"/>
        </w:numPr>
        <w:tabs>
          <w:tab w:val="left" w:pos="2925"/>
        </w:tabs>
        <w:rPr>
          <w:rStyle w:val="Heading1Char"/>
        </w:rPr>
      </w:pPr>
      <w:r w:rsidRPr="0043510B">
        <w:rPr>
          <w:rFonts w:cs="Arial"/>
        </w:rPr>
        <w:t xml:space="preserve">Implement a structured resource planning framework in accordance with approved standards to improve efficiency, </w:t>
      </w:r>
      <w:proofErr w:type="gramStart"/>
      <w:r w:rsidRPr="0043510B">
        <w:rPr>
          <w:rFonts w:cs="Arial"/>
        </w:rPr>
        <w:t>effectiveness</w:t>
      </w:r>
      <w:proofErr w:type="gramEnd"/>
      <w:r w:rsidRPr="0043510B">
        <w:rPr>
          <w:rFonts w:cs="Arial"/>
        </w:rPr>
        <w:t xml:space="preserve"> and usability of systems</w:t>
      </w:r>
    </w:p>
    <w:p w14:paraId="4C1DDB8C" w14:textId="28535EE7" w:rsidR="003927AE" w:rsidRPr="002805EE" w:rsidRDefault="003927AE" w:rsidP="002805EE">
      <w:pPr>
        <w:pStyle w:val="ListParagraph"/>
        <w:numPr>
          <w:ilvl w:val="0"/>
          <w:numId w:val="11"/>
        </w:numPr>
        <w:tabs>
          <w:tab w:val="left" w:pos="2925"/>
        </w:tabs>
        <w:rPr>
          <w:rFonts w:cs="Arial"/>
        </w:rPr>
      </w:pPr>
    </w:p>
    <w:p w14:paraId="307C75E8" w14:textId="77777777" w:rsidR="003927AE" w:rsidRPr="00614552" w:rsidRDefault="003927AE" w:rsidP="003927AE">
      <w:pPr>
        <w:tabs>
          <w:tab w:val="left" w:pos="2925"/>
        </w:tabs>
        <w:rPr>
          <w:rStyle w:val="Heading1Char"/>
        </w:rPr>
      </w:pPr>
      <w:r w:rsidRPr="00614552">
        <w:rPr>
          <w:rStyle w:val="Heading1Char"/>
        </w:rPr>
        <w:t>Key challenges</w:t>
      </w:r>
    </w:p>
    <w:p w14:paraId="7FAF1E9C" w14:textId="77777777" w:rsidR="00DE2D61" w:rsidRPr="00DE2D61" w:rsidRDefault="00DE2D61" w:rsidP="00DE2D61">
      <w:pPr>
        <w:pStyle w:val="ListParagraph"/>
        <w:numPr>
          <w:ilvl w:val="0"/>
          <w:numId w:val="12"/>
        </w:numPr>
        <w:tabs>
          <w:tab w:val="left" w:pos="2925"/>
        </w:tabs>
        <w:rPr>
          <w:rFonts w:cs="Arial"/>
        </w:rPr>
      </w:pPr>
      <w:r w:rsidRPr="00DE2D61">
        <w:rPr>
          <w:rFonts w:cs="Arial"/>
        </w:rPr>
        <w:t>Ensuring the delivery of change and implementation plans and business improvements, in a high-volume working environment with competing priorities, to ensure timeframes are met</w:t>
      </w:r>
    </w:p>
    <w:p w14:paraId="7C3651CF" w14:textId="77777777" w:rsidR="00DE2D61" w:rsidRPr="00DE2D61" w:rsidRDefault="00DE2D61" w:rsidP="00DE2D61">
      <w:pPr>
        <w:pStyle w:val="ListParagraph"/>
        <w:numPr>
          <w:ilvl w:val="0"/>
          <w:numId w:val="12"/>
        </w:numPr>
        <w:tabs>
          <w:tab w:val="left" w:pos="2925"/>
        </w:tabs>
        <w:rPr>
          <w:rFonts w:cs="Arial"/>
        </w:rPr>
      </w:pPr>
      <w:r w:rsidRPr="00DE2D61">
        <w:rPr>
          <w:rFonts w:cs="Arial"/>
        </w:rPr>
        <w:lastRenderedPageBreak/>
        <w:t xml:space="preserve">Establishing relationships with stakeholders to develop trust and confidence where user needs may </w:t>
      </w:r>
      <w:proofErr w:type="gramStart"/>
      <w:r w:rsidRPr="00DE2D61">
        <w:rPr>
          <w:rFonts w:cs="Arial"/>
        </w:rPr>
        <w:t>be in conflict with</w:t>
      </w:r>
      <w:proofErr w:type="gramEnd"/>
      <w:r w:rsidRPr="00DE2D61">
        <w:rPr>
          <w:rFonts w:cs="Arial"/>
        </w:rPr>
        <w:t xml:space="preserve"> their desires  </w:t>
      </w:r>
    </w:p>
    <w:p w14:paraId="4AED7E3D" w14:textId="77777777" w:rsidR="00DE2D61" w:rsidRPr="00DE2D61" w:rsidRDefault="00DE2D61" w:rsidP="00DE2D61">
      <w:pPr>
        <w:pStyle w:val="ListParagraph"/>
        <w:numPr>
          <w:ilvl w:val="0"/>
          <w:numId w:val="12"/>
        </w:numPr>
        <w:tabs>
          <w:tab w:val="left" w:pos="2925"/>
        </w:tabs>
        <w:rPr>
          <w:rFonts w:cs="Arial"/>
        </w:rPr>
      </w:pPr>
      <w:r w:rsidRPr="00DE2D61">
        <w:rPr>
          <w:rFonts w:cs="Arial"/>
        </w:rPr>
        <w:t>Ensuring the outcomes are aligned with service vision and business strategy by contributing to the link between current and future business models and delivering to the business architecture given competing priorities</w:t>
      </w:r>
    </w:p>
    <w:p w14:paraId="4B7D7ED9" w14:textId="77777777"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14:paraId="097737FD" w14:textId="77777777"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14:paraId="2878275F" w14:textId="77777777" w:rsidR="003927AE" w:rsidRPr="00C978B9" w:rsidRDefault="003927AE" w:rsidP="00A72C86">
            <w:pPr>
              <w:pStyle w:val="TableTextWhite0"/>
            </w:pPr>
            <w:r w:rsidRPr="00C978B9">
              <w:t>Who</w:t>
            </w:r>
          </w:p>
        </w:tc>
        <w:tc>
          <w:tcPr>
            <w:tcW w:w="7256" w:type="dxa"/>
          </w:tcPr>
          <w:p w14:paraId="248B2781" w14:textId="77777777" w:rsidR="003927AE" w:rsidRPr="00C978B9" w:rsidRDefault="003927AE" w:rsidP="00A72C86">
            <w:pPr>
              <w:pStyle w:val="TableTextWhite0"/>
            </w:pPr>
            <w:r>
              <w:t xml:space="preserve"> </w:t>
            </w:r>
            <w:r w:rsidRPr="00C978B9">
              <w:t>Why</w:t>
            </w:r>
          </w:p>
        </w:tc>
      </w:tr>
      <w:tr w:rsidR="003927AE" w:rsidRPr="00A8245E" w14:paraId="56CDA0DF" w14:textId="77777777" w:rsidTr="00E55704">
        <w:tc>
          <w:tcPr>
            <w:tcW w:w="3601" w:type="dxa"/>
            <w:shd w:val="clear" w:color="auto" w:fill="BCBEC0"/>
          </w:tcPr>
          <w:p w14:paraId="3DAB9A42" w14:textId="77777777" w:rsidR="003927AE" w:rsidRPr="00A8245E" w:rsidRDefault="003927AE" w:rsidP="00A72C86">
            <w:pPr>
              <w:pStyle w:val="TableText"/>
              <w:keepNext/>
              <w:rPr>
                <w:b/>
              </w:rPr>
            </w:pPr>
            <w:r w:rsidRPr="00A8245E">
              <w:rPr>
                <w:b/>
              </w:rPr>
              <w:t>Internal</w:t>
            </w:r>
          </w:p>
        </w:tc>
        <w:tc>
          <w:tcPr>
            <w:tcW w:w="7256" w:type="dxa"/>
            <w:shd w:val="clear" w:color="auto" w:fill="BCBEC0"/>
          </w:tcPr>
          <w:p w14:paraId="7B49BC66" w14:textId="77777777" w:rsidR="003927AE" w:rsidRPr="00A8245E" w:rsidRDefault="003927AE" w:rsidP="00A72C86">
            <w:pPr>
              <w:pStyle w:val="TableText"/>
              <w:keepNext/>
              <w:rPr>
                <w:b/>
              </w:rPr>
            </w:pPr>
          </w:p>
        </w:tc>
      </w:tr>
      <w:tr w:rsidR="00DE2D61" w:rsidRPr="00C978B9" w14:paraId="1DF4191A" w14:textId="77777777" w:rsidTr="00E55704">
        <w:tc>
          <w:tcPr>
            <w:tcW w:w="3601" w:type="dxa"/>
            <w:tcBorders>
              <w:top w:val="single" w:sz="8" w:space="0" w:color="auto"/>
              <w:bottom w:val="single" w:sz="8" w:space="0" w:color="BCBEC0"/>
            </w:tcBorders>
          </w:tcPr>
          <w:p w14:paraId="29A162C1" w14:textId="77777777" w:rsidR="00DE2D61" w:rsidRPr="00DE2D61" w:rsidRDefault="00DE2D61" w:rsidP="00DE2D61">
            <w:pPr>
              <w:pStyle w:val="TableText"/>
            </w:pPr>
            <w:r w:rsidRPr="00DE2D61">
              <w:t>Manager</w:t>
            </w:r>
          </w:p>
        </w:tc>
        <w:tc>
          <w:tcPr>
            <w:tcW w:w="7256" w:type="dxa"/>
            <w:tcBorders>
              <w:top w:val="single" w:sz="8" w:space="0" w:color="auto"/>
              <w:bottom w:val="single" w:sz="8" w:space="0" w:color="BCBEC0"/>
            </w:tcBorders>
          </w:tcPr>
          <w:p w14:paraId="0D0293D7" w14:textId="77777777" w:rsidR="00DE2D61" w:rsidRDefault="00DE2D61" w:rsidP="00DE2D61">
            <w:pPr>
              <w:pStyle w:val="TableText"/>
              <w:numPr>
                <w:ilvl w:val="0"/>
                <w:numId w:val="3"/>
              </w:numPr>
            </w:pPr>
            <w:r>
              <w:t>Escalate issues, keep informed, advise, receive guidance and instructions</w:t>
            </w:r>
          </w:p>
          <w:p w14:paraId="2F56547D" w14:textId="36EE5E45" w:rsidR="00DE2D61" w:rsidRPr="00A15CDB" w:rsidRDefault="00DE2D61" w:rsidP="00DE2D61">
            <w:pPr>
              <w:pStyle w:val="TableText"/>
              <w:numPr>
                <w:ilvl w:val="0"/>
                <w:numId w:val="3"/>
              </w:numPr>
            </w:pPr>
            <w:r>
              <w:rPr>
                <w:rFonts w:cs="Arial"/>
                <w:color w:val="000000"/>
              </w:rPr>
              <w:t>Participate in meetings and discussions to share information and provide input and feedback</w:t>
            </w:r>
          </w:p>
        </w:tc>
      </w:tr>
      <w:tr w:rsidR="00DE2D61" w:rsidRPr="00C978B9" w14:paraId="68D31971" w14:textId="77777777" w:rsidTr="00E55704">
        <w:tc>
          <w:tcPr>
            <w:tcW w:w="3601" w:type="dxa"/>
            <w:tcBorders>
              <w:top w:val="single" w:sz="8" w:space="0" w:color="auto"/>
              <w:bottom w:val="single" w:sz="8" w:space="0" w:color="BCBEC0"/>
            </w:tcBorders>
          </w:tcPr>
          <w:p w14:paraId="3873BE2E" w14:textId="6F77E145" w:rsidR="00DE2D61" w:rsidRPr="00DE2D61" w:rsidRDefault="00DE2D61" w:rsidP="00DE2D61">
            <w:pPr>
              <w:pStyle w:val="TableText"/>
            </w:pPr>
            <w:r w:rsidRPr="00DE2D61">
              <w:t>Work Team</w:t>
            </w:r>
          </w:p>
        </w:tc>
        <w:tc>
          <w:tcPr>
            <w:tcW w:w="7256" w:type="dxa"/>
            <w:tcBorders>
              <w:top w:val="single" w:sz="8" w:space="0" w:color="auto"/>
              <w:bottom w:val="single" w:sz="8" w:space="0" w:color="BCBEC0"/>
            </w:tcBorders>
          </w:tcPr>
          <w:p w14:paraId="71A35BA0" w14:textId="77777777" w:rsidR="00DE2D61" w:rsidRPr="00A15CDB" w:rsidRDefault="00DE2D61" w:rsidP="00DE2D61">
            <w:pPr>
              <w:pStyle w:val="TableText"/>
              <w:numPr>
                <w:ilvl w:val="0"/>
                <w:numId w:val="3"/>
              </w:numPr>
            </w:pPr>
            <w:r>
              <w:t>Participate in meetings and represent work group perspective to share information and provide input on issue resolution</w:t>
            </w:r>
          </w:p>
          <w:p w14:paraId="4B53CC58" w14:textId="22FEEBCF" w:rsidR="00DE2D61" w:rsidRPr="00A15CDB" w:rsidRDefault="00DE2D61" w:rsidP="00DE2D61">
            <w:pPr>
              <w:pStyle w:val="TableText"/>
              <w:numPr>
                <w:ilvl w:val="0"/>
                <w:numId w:val="3"/>
              </w:numPr>
            </w:pPr>
            <w:r>
              <w:t>Encourage and support team members and work collaboratively to contribute to achieving the team's business outcomes</w:t>
            </w:r>
          </w:p>
        </w:tc>
      </w:tr>
      <w:tr w:rsidR="00DE2D61" w:rsidRPr="00C978B9" w14:paraId="1543FF31" w14:textId="77777777" w:rsidTr="00E55704">
        <w:tc>
          <w:tcPr>
            <w:tcW w:w="3601" w:type="dxa"/>
            <w:tcBorders>
              <w:top w:val="single" w:sz="8" w:space="0" w:color="auto"/>
              <w:bottom w:val="single" w:sz="8" w:space="0" w:color="BCBEC0"/>
            </w:tcBorders>
          </w:tcPr>
          <w:p w14:paraId="0583FD37" w14:textId="2CEA7298" w:rsidR="00DE2D61" w:rsidRPr="008E402F" w:rsidRDefault="00DE2D61" w:rsidP="00DE2D61">
            <w:pPr>
              <w:pStyle w:val="TableText"/>
              <w:rPr>
                <w:highlight w:val="yellow"/>
              </w:rPr>
            </w:pPr>
            <w:r>
              <w:rPr>
                <w:rFonts w:cs="Arial"/>
                <w:color w:val="000000"/>
              </w:rPr>
              <w:t>Direct Reports</w:t>
            </w:r>
          </w:p>
        </w:tc>
        <w:tc>
          <w:tcPr>
            <w:tcW w:w="7256" w:type="dxa"/>
            <w:tcBorders>
              <w:top w:val="single" w:sz="8" w:space="0" w:color="auto"/>
              <w:bottom w:val="single" w:sz="8" w:space="0" w:color="BCBEC0"/>
            </w:tcBorders>
          </w:tcPr>
          <w:p w14:paraId="28A92038" w14:textId="77777777" w:rsidR="00DE2D61" w:rsidRPr="009626AD" w:rsidRDefault="00DE2D61" w:rsidP="00DE2D61">
            <w:pPr>
              <w:pStyle w:val="TableText"/>
              <w:numPr>
                <w:ilvl w:val="0"/>
                <w:numId w:val="3"/>
              </w:numPr>
            </w:pPr>
            <w:r w:rsidRPr="009626AD">
              <w:t xml:space="preserve">Guide, support, coach, mentor and manage performance </w:t>
            </w:r>
          </w:p>
          <w:p w14:paraId="7B45CAC6" w14:textId="77777777" w:rsidR="00DE2D61" w:rsidRPr="009626AD" w:rsidRDefault="00DE2D61" w:rsidP="00DE2D61">
            <w:pPr>
              <w:pStyle w:val="TableText"/>
              <w:numPr>
                <w:ilvl w:val="0"/>
                <w:numId w:val="3"/>
              </w:numPr>
            </w:pPr>
            <w:r w:rsidRPr="009626AD">
              <w:t xml:space="preserve">Review work and proposals to ensure integrity and accountability of decision making </w:t>
            </w:r>
          </w:p>
          <w:p w14:paraId="3F81043E" w14:textId="77777777" w:rsidR="00DE2D61" w:rsidRPr="009626AD" w:rsidRDefault="00DE2D61" w:rsidP="00DE2D61">
            <w:pPr>
              <w:pStyle w:val="TableText"/>
              <w:numPr>
                <w:ilvl w:val="0"/>
                <w:numId w:val="3"/>
              </w:numPr>
            </w:pPr>
            <w:r w:rsidRPr="009626AD">
              <w:t>Provide own perspective and share information</w:t>
            </w:r>
          </w:p>
          <w:p w14:paraId="3395CF71" w14:textId="538C912B" w:rsidR="00DE2D61" w:rsidRPr="00A15CDB" w:rsidRDefault="00DE2D61" w:rsidP="00DE2D61">
            <w:pPr>
              <w:pStyle w:val="TableText"/>
              <w:numPr>
                <w:ilvl w:val="0"/>
                <w:numId w:val="3"/>
              </w:numPr>
            </w:pPr>
            <w:r>
              <w:rPr>
                <w:rFonts w:cs="Arial"/>
              </w:rPr>
              <w:t xml:space="preserve">Work collaboratively with, </w:t>
            </w:r>
            <w:proofErr w:type="gramStart"/>
            <w:r>
              <w:rPr>
                <w:rFonts w:cs="Arial"/>
              </w:rPr>
              <w:t>inspire</w:t>
            </w:r>
            <w:proofErr w:type="gramEnd"/>
            <w:r>
              <w:rPr>
                <w:rFonts w:cs="Arial"/>
              </w:rPr>
              <w:t xml:space="preserve"> and motivate</w:t>
            </w:r>
          </w:p>
        </w:tc>
      </w:tr>
      <w:tr w:rsidR="00B66D70" w:rsidRPr="00C978B9" w14:paraId="19B2A4B4" w14:textId="77777777" w:rsidTr="00E55704">
        <w:tc>
          <w:tcPr>
            <w:tcW w:w="3601" w:type="dxa"/>
            <w:tcBorders>
              <w:top w:val="single" w:sz="8" w:space="0" w:color="auto"/>
              <w:bottom w:val="single" w:sz="8" w:space="0" w:color="BCBEC0"/>
            </w:tcBorders>
          </w:tcPr>
          <w:p w14:paraId="5C1629C8" w14:textId="77777777" w:rsidR="00B66D70" w:rsidRDefault="00B66D70" w:rsidP="00DE2D61">
            <w:pPr>
              <w:pStyle w:val="TableText"/>
              <w:rPr>
                <w:rFonts w:cs="Arial"/>
                <w:color w:val="000000"/>
              </w:rPr>
            </w:pPr>
          </w:p>
        </w:tc>
        <w:tc>
          <w:tcPr>
            <w:tcW w:w="7256" w:type="dxa"/>
            <w:tcBorders>
              <w:top w:val="single" w:sz="8" w:space="0" w:color="auto"/>
              <w:bottom w:val="single" w:sz="8" w:space="0" w:color="BCBEC0"/>
            </w:tcBorders>
          </w:tcPr>
          <w:p w14:paraId="594DD35E" w14:textId="77777777" w:rsidR="00B66D70" w:rsidRPr="009626AD" w:rsidRDefault="00B66D70" w:rsidP="00DE2D61">
            <w:pPr>
              <w:pStyle w:val="TableText"/>
              <w:numPr>
                <w:ilvl w:val="0"/>
                <w:numId w:val="3"/>
              </w:numPr>
            </w:pPr>
          </w:p>
        </w:tc>
      </w:tr>
      <w:tr w:rsidR="00DE2D61" w:rsidRPr="00A8245E" w14:paraId="3B55100D" w14:textId="77777777" w:rsidTr="00E55704">
        <w:tc>
          <w:tcPr>
            <w:tcW w:w="3601" w:type="dxa"/>
            <w:shd w:val="clear" w:color="auto" w:fill="BCBEC0"/>
          </w:tcPr>
          <w:p w14:paraId="6CA1A5CF" w14:textId="77777777" w:rsidR="00DE2D61" w:rsidRPr="00A8245E" w:rsidRDefault="00DE2D61" w:rsidP="00DE2D61">
            <w:pPr>
              <w:pStyle w:val="TableText"/>
              <w:keepNext/>
              <w:rPr>
                <w:b/>
              </w:rPr>
            </w:pPr>
            <w:r w:rsidRPr="00A8245E">
              <w:rPr>
                <w:b/>
              </w:rPr>
              <w:t>External</w:t>
            </w:r>
          </w:p>
        </w:tc>
        <w:tc>
          <w:tcPr>
            <w:tcW w:w="7256" w:type="dxa"/>
            <w:shd w:val="clear" w:color="auto" w:fill="BCBEC0"/>
          </w:tcPr>
          <w:p w14:paraId="1062DA15" w14:textId="77777777" w:rsidR="00DE2D61" w:rsidRPr="00A8245E" w:rsidRDefault="00DE2D61" w:rsidP="00DE2D61">
            <w:pPr>
              <w:pStyle w:val="TableText"/>
              <w:keepNext/>
              <w:rPr>
                <w:b/>
              </w:rPr>
            </w:pPr>
          </w:p>
        </w:tc>
      </w:tr>
      <w:tr w:rsidR="00DE2D61" w:rsidRPr="00C978B9" w14:paraId="34713883" w14:textId="77777777" w:rsidTr="00E55704">
        <w:tc>
          <w:tcPr>
            <w:tcW w:w="3601" w:type="dxa"/>
            <w:tcBorders>
              <w:top w:val="single" w:sz="8" w:space="0" w:color="auto"/>
              <w:bottom w:val="single" w:sz="8" w:space="0" w:color="BCBEC0"/>
            </w:tcBorders>
          </w:tcPr>
          <w:p w14:paraId="495593F2" w14:textId="2C8DB641" w:rsidR="00DE2D61" w:rsidRPr="008E402F" w:rsidRDefault="00DE2D61" w:rsidP="00DE2D61">
            <w:pPr>
              <w:pStyle w:val="TableText"/>
              <w:rPr>
                <w:highlight w:val="yellow"/>
              </w:rPr>
            </w:pPr>
            <w:r w:rsidRPr="00B66D70">
              <w:t>Client/Customers</w:t>
            </w:r>
            <w:r w:rsidR="00B66D70" w:rsidRPr="00B66D70">
              <w:t>/ Stakeholders</w:t>
            </w:r>
          </w:p>
        </w:tc>
        <w:tc>
          <w:tcPr>
            <w:tcW w:w="7256" w:type="dxa"/>
            <w:tcBorders>
              <w:top w:val="single" w:sz="8" w:space="0" w:color="auto"/>
              <w:bottom w:val="single" w:sz="8" w:space="0" w:color="BCBEC0"/>
            </w:tcBorders>
          </w:tcPr>
          <w:p w14:paraId="0871C9A2" w14:textId="77777777" w:rsidR="00DE2D61" w:rsidRPr="00B66D70" w:rsidRDefault="00DE2D61" w:rsidP="00DE2D61">
            <w:pPr>
              <w:pStyle w:val="TableText"/>
              <w:numPr>
                <w:ilvl w:val="0"/>
                <w:numId w:val="3"/>
              </w:numPr>
            </w:pPr>
            <w:r w:rsidRPr="00C17599">
              <w:rPr>
                <w:rFonts w:cs="Arial"/>
              </w:rPr>
              <w:t>Provide a client-focused approach to service delivery</w:t>
            </w:r>
          </w:p>
          <w:p w14:paraId="3408AB96" w14:textId="77777777" w:rsidR="00B66D70" w:rsidRDefault="00B66D70" w:rsidP="00DE2D61">
            <w:pPr>
              <w:pStyle w:val="TableText"/>
              <w:numPr>
                <w:ilvl w:val="0"/>
                <w:numId w:val="3"/>
              </w:numPr>
            </w:pPr>
            <w:r w:rsidRPr="00C17599">
              <w:t>Facilitate, influence, negotiate and provide advice to the business unit to provide improved business outcomes</w:t>
            </w:r>
          </w:p>
          <w:p w14:paraId="731980DB" w14:textId="4BAB567C" w:rsidR="00B66D70" w:rsidRPr="00A15CDB" w:rsidRDefault="00B66D70" w:rsidP="00DE2D61">
            <w:pPr>
              <w:pStyle w:val="TableText"/>
              <w:numPr>
                <w:ilvl w:val="0"/>
                <w:numId w:val="3"/>
              </w:numPr>
            </w:pPr>
            <w:r>
              <w:t>Work closely with stakeholders to develop accurate and effective education materials and procedure manuals</w:t>
            </w:r>
          </w:p>
        </w:tc>
      </w:tr>
    </w:tbl>
    <w:p w14:paraId="378060B1" w14:textId="77777777" w:rsidR="003927AE" w:rsidRDefault="003927AE" w:rsidP="003927AE"/>
    <w:p w14:paraId="530A49BB" w14:textId="77777777" w:rsidR="003927AE" w:rsidRDefault="003927AE" w:rsidP="003927AE">
      <w:pPr>
        <w:pStyle w:val="Heading1"/>
        <w:rPr>
          <w:sz w:val="28"/>
        </w:rPr>
      </w:pPr>
      <w:r w:rsidRPr="00614552">
        <w:t>Role dimensions</w:t>
      </w:r>
    </w:p>
    <w:p w14:paraId="4CBB6632" w14:textId="77777777" w:rsidR="003927AE" w:rsidRPr="00614552" w:rsidRDefault="003927AE" w:rsidP="003927AE">
      <w:pPr>
        <w:pStyle w:val="Heading2"/>
      </w:pPr>
      <w:r w:rsidRPr="00614552">
        <w:t>Decision making</w:t>
      </w:r>
    </w:p>
    <w:p w14:paraId="76CDF94F" w14:textId="31A78503" w:rsidR="008E402F" w:rsidRPr="00B66D70" w:rsidRDefault="00B66D70" w:rsidP="008E402F">
      <w:pPr>
        <w:rPr>
          <w:rFonts w:cs="Arial"/>
        </w:rPr>
      </w:pPr>
      <w:r>
        <w:rPr>
          <w:rFonts w:cs="Arial"/>
        </w:rPr>
        <w:t xml:space="preserve">This role has autonomy and makes decisions that are under their direct control as directed by their Manager. It refers to a Managers’ decisions that require significant change to program outcomes or timeframes or are likely to escalate or require submission to a higher level of management. This role is fully accountable for the delivery of work assignments on time and to expectations in terms of quality, </w:t>
      </w:r>
      <w:proofErr w:type="gramStart"/>
      <w:r>
        <w:rPr>
          <w:rFonts w:cs="Arial"/>
        </w:rPr>
        <w:t>deliverables</w:t>
      </w:r>
      <w:proofErr w:type="gramEnd"/>
      <w:r>
        <w:rPr>
          <w:rFonts w:cs="Arial"/>
        </w:rPr>
        <w:t xml:space="preserve"> and outcomes. This role submits reports, business cases and other forms of written advice with minimal input from the manager.</w:t>
      </w:r>
    </w:p>
    <w:p w14:paraId="2B50B642" w14:textId="151C3946" w:rsidR="003927AE" w:rsidRPr="00614552" w:rsidRDefault="003927AE" w:rsidP="003927AE">
      <w:pPr>
        <w:pStyle w:val="Heading2"/>
      </w:pPr>
      <w:r w:rsidRPr="00614552">
        <w:t>Reporting line</w:t>
      </w:r>
    </w:p>
    <w:p w14:paraId="526CD752" w14:textId="14F75B59" w:rsidR="003927AE" w:rsidRPr="00603D53" w:rsidRDefault="008E402F" w:rsidP="003927AE">
      <w:pPr>
        <w:rPr>
          <w:rFonts w:cs="Arial"/>
          <w:szCs w:val="26"/>
        </w:rPr>
      </w:pPr>
      <w:r w:rsidRPr="008E402F">
        <w:rPr>
          <w:rFonts w:cs="Arial"/>
          <w:szCs w:val="26"/>
          <w:highlight w:val="yellow"/>
        </w:rPr>
        <w:t>x</w:t>
      </w:r>
    </w:p>
    <w:p w14:paraId="348D3A5C" w14:textId="77777777" w:rsidR="003927AE" w:rsidRPr="00614552" w:rsidRDefault="003927AE" w:rsidP="003927AE">
      <w:pPr>
        <w:pStyle w:val="Heading2"/>
      </w:pPr>
      <w:r w:rsidRPr="00614552">
        <w:t>Direct reports</w:t>
      </w:r>
    </w:p>
    <w:p w14:paraId="29049F89" w14:textId="707828FD" w:rsidR="003927AE" w:rsidRPr="008E402F" w:rsidRDefault="008E402F" w:rsidP="003927AE">
      <w:pPr>
        <w:rPr>
          <w:rFonts w:cs="Arial"/>
          <w:szCs w:val="26"/>
          <w:highlight w:val="yellow"/>
        </w:rPr>
      </w:pPr>
      <w:r w:rsidRPr="008E402F">
        <w:rPr>
          <w:rFonts w:cs="Arial"/>
          <w:szCs w:val="26"/>
          <w:highlight w:val="yellow"/>
        </w:rPr>
        <w:t>x</w:t>
      </w:r>
    </w:p>
    <w:p w14:paraId="31690284" w14:textId="77777777" w:rsidR="003927AE" w:rsidRPr="00614552" w:rsidRDefault="003927AE" w:rsidP="003927AE">
      <w:pPr>
        <w:pStyle w:val="Heading2"/>
      </w:pPr>
      <w:r w:rsidRPr="00614552">
        <w:lastRenderedPageBreak/>
        <w:t>Budget/Expenditure</w:t>
      </w:r>
    </w:p>
    <w:p w14:paraId="24926130" w14:textId="4CC972F0" w:rsidR="003927AE" w:rsidRDefault="008E402F" w:rsidP="003927AE">
      <w:pPr>
        <w:rPr>
          <w:rFonts w:cs="Arial"/>
          <w:szCs w:val="26"/>
        </w:rPr>
      </w:pPr>
      <w:r w:rsidRPr="008E402F">
        <w:rPr>
          <w:rFonts w:cs="Arial"/>
          <w:szCs w:val="26"/>
          <w:highlight w:val="yellow"/>
        </w:rPr>
        <w:t>x</w:t>
      </w:r>
    </w:p>
    <w:p w14:paraId="7E872D29" w14:textId="77777777" w:rsidR="003927AE" w:rsidRPr="00C978B9" w:rsidRDefault="003927AE" w:rsidP="003927AE">
      <w:pPr>
        <w:pStyle w:val="Heading1"/>
      </w:pPr>
      <w:r w:rsidRPr="00C978B9">
        <w:t>Capabilities for the role</w:t>
      </w:r>
    </w:p>
    <w:p w14:paraId="22DC7F00" w14:textId="77777777" w:rsidR="003927AE" w:rsidRPr="00175AAF" w:rsidRDefault="003927AE" w:rsidP="003927AE">
      <w:bookmarkStart w:id="1" w:name="_Hlk65652086"/>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proofErr w:type="gramStart"/>
      <w:r w:rsidRPr="00175AAF">
        <w:t>results</w:t>
      </w:r>
      <w:proofErr w:type="gramEnd"/>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54C598B4" w14:textId="77777777" w:rsidR="00883723" w:rsidRPr="00B218A8" w:rsidRDefault="00883723" w:rsidP="00883723">
      <w:pPr>
        <w:rPr>
          <w:rFonts w:cs="Arial"/>
        </w:rPr>
      </w:pPr>
      <w:r w:rsidRPr="00B218A8">
        <w:rPr>
          <w:rFonts w:cs="Arial"/>
        </w:rPr>
        <w:t xml:space="preserve">This role also utilises an occupation specific capability set which contains information from the Skills Framework for the Information Age (SFIA). The capability set is available at </w:t>
      </w:r>
      <w:hyperlink r:id="rId10" w:history="1">
        <w:r w:rsidRPr="00B218A8">
          <w:rPr>
            <w:rStyle w:val="Hyperlink"/>
            <w:rFonts w:cs="Arial"/>
          </w:rPr>
          <w:t>www.psc.nsw.gov.au/capabilityframework/ICT</w:t>
        </w:r>
      </w:hyperlink>
    </w:p>
    <w:p w14:paraId="0000D548" w14:textId="3832ACE5"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bookmarkEnd w:id="1"/>
    <w:p w14:paraId="3B02DA10" w14:textId="77777777" w:rsidR="003927AE" w:rsidRPr="00C978B9" w:rsidRDefault="003927AE" w:rsidP="003927AE">
      <w:pPr>
        <w:pStyle w:val="Heading1"/>
      </w:pPr>
      <w:r w:rsidRPr="00C978B9">
        <w:t xml:space="preserve">Focus </w:t>
      </w:r>
      <w:r>
        <w:t>c</w:t>
      </w:r>
      <w:r w:rsidRPr="00C978B9">
        <w:t>apabilities</w:t>
      </w:r>
    </w:p>
    <w:p w14:paraId="77746669" w14:textId="77777777"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4789C686" w14:textId="3D66C925"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2B3F7658" w14:textId="77777777" w:rsidR="00923772" w:rsidRDefault="00923772" w:rsidP="00BB12E9">
      <w:pPr>
        <w:pStyle w:val="PlainText"/>
        <w:spacing w:before="62" w:line="276" w:lineRule="auto"/>
        <w:rPr>
          <w:rFonts w:ascii="Arial" w:eastAsiaTheme="minorEastAsia" w:hAnsi="Arial"/>
          <w:szCs w:val="22"/>
          <w:lang w:val="en-US"/>
        </w:rPr>
      </w:pPr>
    </w:p>
    <w:tbl>
      <w:tblPr>
        <w:tblStyle w:val="ListTable3-Accent3"/>
        <w:tblW w:w="10784" w:type="dxa"/>
        <w:tblLook w:val="04A0" w:firstRow="1" w:lastRow="0" w:firstColumn="1" w:lastColumn="0" w:noHBand="0" w:noVBand="1"/>
        <w:tblCaption w:val="PSC_FocusCapabilityFrameworkTable"/>
      </w:tblPr>
      <w:tblGrid>
        <w:gridCol w:w="1547"/>
        <w:gridCol w:w="2134"/>
        <w:gridCol w:w="5775"/>
        <w:gridCol w:w="1328"/>
      </w:tblGrid>
      <w:tr w:rsidR="00847160" w14:paraId="20A8739A" w14:textId="77777777" w:rsidTr="008574EE">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100" w:firstRow="0" w:lastRow="0" w:firstColumn="1" w:lastColumn="0" w:oddVBand="0" w:evenVBand="0" w:oddHBand="0" w:evenHBand="0" w:firstRowFirstColumn="1" w:firstRowLastColumn="0" w:lastRowFirstColumn="0" w:lastRowLastColumn="0"/>
            <w:tcW w:w="10781" w:type="dxa"/>
            <w:gridSpan w:val="4"/>
            <w:shd w:val="clear" w:color="auto" w:fill="6D276A"/>
            <w:vAlign w:val="center"/>
          </w:tcPr>
          <w:p w14:paraId="041B26B4" w14:textId="77777777" w:rsidR="00847160" w:rsidRPr="00945219" w:rsidRDefault="00847160" w:rsidP="00F92DBC">
            <w:pPr>
              <w:pStyle w:val="TableTextWhite0"/>
              <w:keepNext/>
              <w:keepLines/>
              <w:rPr>
                <w:rFonts w:ascii="Arial" w:hAnsi="Arial" w:cs="Arial"/>
              </w:rPr>
            </w:pPr>
            <w:r w:rsidRPr="00945219">
              <w:rPr>
                <w:rFonts w:ascii="Arial" w:hAnsi="Arial" w:cs="Arial"/>
                <w:b/>
                <w:bCs w:val="0"/>
                <w:sz w:val="24"/>
                <w:szCs w:val="24"/>
              </w:rPr>
              <w:t>FOCUS CAPABILITIES</w:t>
            </w:r>
          </w:p>
        </w:tc>
      </w:tr>
      <w:tr w:rsidR="00847160" w:rsidRPr="00945219" w14:paraId="45B5629A" w14:textId="77777777" w:rsidTr="008574EE">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100" w:firstRow="0" w:lastRow="0" w:firstColumn="1" w:lastColumn="0" w:oddVBand="0" w:evenVBand="0" w:oddHBand="0" w:evenHBand="0" w:firstRowFirstColumn="1" w:firstRowLastColumn="0" w:lastRowFirstColumn="0" w:lastRowLastColumn="0"/>
            <w:tcW w:w="1547" w:type="dxa"/>
            <w:tcBorders>
              <w:bottom w:val="single" w:sz="18" w:space="0" w:color="auto"/>
            </w:tcBorders>
            <w:shd w:val="clear" w:color="auto" w:fill="BFBFBF" w:themeFill="background1" w:themeFillShade="BF"/>
            <w:vAlign w:val="center"/>
          </w:tcPr>
          <w:p w14:paraId="796794DD" w14:textId="77777777" w:rsidR="00847160" w:rsidRPr="00AD09C6" w:rsidRDefault="00847160" w:rsidP="00F92DBC">
            <w:pPr>
              <w:rPr>
                <w:rFonts w:ascii="Arial" w:hAnsi="Arial" w:cs="Arial"/>
                <w:color w:val="auto"/>
              </w:rPr>
            </w:pPr>
            <w:r w:rsidRPr="00AD09C6">
              <w:rPr>
                <w:rFonts w:ascii="Arial" w:hAnsi="Arial" w:cs="Arial"/>
                <w:color w:val="auto"/>
              </w:rPr>
              <w:t>Capability group/sets</w:t>
            </w:r>
          </w:p>
        </w:tc>
        <w:tc>
          <w:tcPr>
            <w:tcW w:w="2134" w:type="dxa"/>
            <w:tcBorders>
              <w:bottom w:val="single" w:sz="18" w:space="0" w:color="auto"/>
            </w:tcBorders>
            <w:shd w:val="clear" w:color="auto" w:fill="BFBFBF" w:themeFill="background1" w:themeFillShade="BF"/>
            <w:vAlign w:val="center"/>
          </w:tcPr>
          <w:p w14:paraId="15C6CBC9"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Capability name</w:t>
            </w:r>
          </w:p>
        </w:tc>
        <w:tc>
          <w:tcPr>
            <w:tcW w:w="5775" w:type="dxa"/>
            <w:tcBorders>
              <w:bottom w:val="single" w:sz="18" w:space="0" w:color="auto"/>
            </w:tcBorders>
            <w:shd w:val="clear" w:color="auto" w:fill="BFBFBF" w:themeFill="background1" w:themeFillShade="BF"/>
            <w:vAlign w:val="center"/>
          </w:tcPr>
          <w:p w14:paraId="0684AE46" w14:textId="77777777" w:rsidR="00847160" w:rsidRPr="00AD09C6" w:rsidRDefault="00847160" w:rsidP="00F92DBC">
            <w:pPr>
              <w:ind w:left="177"/>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Behavioural indicators</w:t>
            </w:r>
          </w:p>
        </w:tc>
        <w:tc>
          <w:tcPr>
            <w:tcW w:w="1328" w:type="dxa"/>
            <w:tcBorders>
              <w:bottom w:val="single" w:sz="18" w:space="0" w:color="auto"/>
            </w:tcBorders>
            <w:shd w:val="clear" w:color="auto" w:fill="BFBFBF" w:themeFill="background1" w:themeFillShade="BF"/>
            <w:vAlign w:val="center"/>
          </w:tcPr>
          <w:p w14:paraId="2B1E5526"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Level</w:t>
            </w:r>
          </w:p>
        </w:tc>
      </w:tr>
      <w:tr w:rsidR="00847160" w14:paraId="6C984D2A" w14:textId="77777777" w:rsidTr="008574EE">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1547" w:type="dxa"/>
            <w:tcBorders>
              <w:top w:val="single" w:sz="18" w:space="0" w:color="auto"/>
              <w:left w:val="single" w:sz="8" w:space="0" w:color="FFFFFF" w:themeColor="background1"/>
              <w:bottom w:val="single" w:sz="8" w:space="0" w:color="D9D9D9" w:themeColor="background1" w:themeShade="D9"/>
            </w:tcBorders>
          </w:tcPr>
          <w:p w14:paraId="5A9498F1" w14:textId="31B30F89" w:rsidR="00847160" w:rsidRPr="00DB7774" w:rsidRDefault="00814ED6" w:rsidP="00DB7774">
            <w:pPr>
              <w:spacing w:before="120" w:line="276" w:lineRule="auto"/>
              <w:rPr>
                <w:rFonts w:ascii="Arial" w:hAnsi="Arial" w:cs="Arial"/>
                <w:sz w:val="20"/>
                <w:szCs w:val="20"/>
              </w:rPr>
            </w:pPr>
            <w:r>
              <w:rPr>
                <w:noProof/>
                <w:lang w:eastAsia="en-AU"/>
              </w:rPr>
              <w:drawing>
                <wp:inline distT="0" distB="0" distL="0" distR="0" wp14:anchorId="3D67DBCD" wp14:editId="546829ED">
                  <wp:extent cx="758825" cy="758825"/>
                  <wp:effectExtent l="0" t="0" r="3175" b="3175"/>
                  <wp:docPr id="20" name="Picture 20"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onal Attribute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8825" cy="758825"/>
                          </a:xfrm>
                          <a:prstGeom prst="rect">
                            <a:avLst/>
                          </a:prstGeom>
                          <a:noFill/>
                          <a:ln>
                            <a:noFill/>
                          </a:ln>
                        </pic:spPr>
                      </pic:pic>
                    </a:graphicData>
                  </a:graphic>
                </wp:inline>
              </w:drawing>
            </w:r>
          </w:p>
        </w:tc>
        <w:tc>
          <w:tcPr>
            <w:tcW w:w="2134" w:type="dxa"/>
            <w:tcBorders>
              <w:top w:val="single" w:sz="18" w:space="0" w:color="auto"/>
              <w:bottom w:val="single" w:sz="8" w:space="0" w:color="D9D9D9" w:themeColor="background1" w:themeShade="D9"/>
            </w:tcBorders>
          </w:tcPr>
          <w:p w14:paraId="11BC3E14" w14:textId="56813310" w:rsidR="00847160" w:rsidRPr="00814ED6" w:rsidRDefault="00814ED6"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14ED6">
              <w:rPr>
                <w:rFonts w:ascii="Arial" w:hAnsi="Arial" w:cs="Arial"/>
                <w:b/>
                <w:bCs/>
                <w:color w:val="000000"/>
                <w:sz w:val="20"/>
                <w:szCs w:val="20"/>
              </w:rPr>
              <w:t>Manage Self</w:t>
            </w:r>
            <w:r w:rsidRPr="00814ED6">
              <w:rPr>
                <w:rFonts w:ascii="Arial" w:hAnsi="Arial" w:cs="Arial"/>
                <w:color w:val="000000"/>
                <w:sz w:val="20"/>
                <w:szCs w:val="20"/>
              </w:rPr>
              <w:t xml:space="preserve">                            Show drive and motivation, an ability to self-reflect and a commitment to learning</w:t>
            </w:r>
          </w:p>
        </w:tc>
        <w:tc>
          <w:tcPr>
            <w:tcW w:w="5775" w:type="dxa"/>
            <w:tcBorders>
              <w:top w:val="single" w:sz="18" w:space="0" w:color="auto"/>
              <w:bottom w:val="single" w:sz="8" w:space="0" w:color="D9D9D9" w:themeColor="background1" w:themeShade="D9"/>
            </w:tcBorders>
          </w:tcPr>
          <w:p w14:paraId="08DC6568" w14:textId="77777777" w:rsidR="008574EE" w:rsidRDefault="008574EE" w:rsidP="008574EE">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74EE">
              <w:rPr>
                <w:rFonts w:ascii="Arial" w:hAnsi="Arial" w:cs="Arial"/>
                <w:sz w:val="20"/>
                <w:szCs w:val="20"/>
              </w:rPr>
              <w:t>Keep up to date with relevant contemporary knowledge and practices</w:t>
            </w:r>
            <w:r w:rsidRPr="008574EE">
              <w:rPr>
                <w:rFonts w:ascii="Arial" w:hAnsi="Arial" w:cs="Arial"/>
                <w:sz w:val="20"/>
                <w:szCs w:val="20"/>
              </w:rPr>
              <w:tab/>
            </w:r>
          </w:p>
          <w:p w14:paraId="2D6537F0" w14:textId="77777777" w:rsidR="008574EE" w:rsidRDefault="008574EE" w:rsidP="008574EE">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74EE">
              <w:rPr>
                <w:rFonts w:ascii="Arial" w:hAnsi="Arial" w:cs="Arial"/>
                <w:sz w:val="20"/>
                <w:szCs w:val="20"/>
              </w:rPr>
              <w:t>Look for and take advantage of opportunities to learn new skills and develop strengths</w:t>
            </w:r>
            <w:r w:rsidRPr="008574EE">
              <w:rPr>
                <w:rFonts w:ascii="Arial" w:hAnsi="Arial" w:cs="Arial"/>
                <w:sz w:val="20"/>
                <w:szCs w:val="20"/>
              </w:rPr>
              <w:tab/>
            </w:r>
          </w:p>
          <w:p w14:paraId="1E1E959B" w14:textId="77777777" w:rsidR="008574EE" w:rsidRDefault="008574EE" w:rsidP="008574EE">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74EE">
              <w:rPr>
                <w:rFonts w:ascii="Arial" w:hAnsi="Arial" w:cs="Arial"/>
                <w:sz w:val="20"/>
                <w:szCs w:val="20"/>
              </w:rPr>
              <w:t>Show commitment to achieving challenging goals</w:t>
            </w:r>
            <w:r w:rsidRPr="008574EE">
              <w:rPr>
                <w:rFonts w:ascii="Arial" w:hAnsi="Arial" w:cs="Arial"/>
                <w:sz w:val="20"/>
                <w:szCs w:val="20"/>
              </w:rPr>
              <w:tab/>
            </w:r>
          </w:p>
          <w:p w14:paraId="347393B6" w14:textId="77777777" w:rsidR="008574EE" w:rsidRDefault="008574EE" w:rsidP="008574EE">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74EE">
              <w:rPr>
                <w:rFonts w:ascii="Arial" w:hAnsi="Arial" w:cs="Arial"/>
                <w:sz w:val="20"/>
                <w:szCs w:val="20"/>
              </w:rPr>
              <w:t>Examine and reflect on own performance</w:t>
            </w:r>
            <w:r w:rsidRPr="008574EE">
              <w:rPr>
                <w:rFonts w:ascii="Arial" w:hAnsi="Arial" w:cs="Arial"/>
                <w:sz w:val="20"/>
                <w:szCs w:val="20"/>
              </w:rPr>
              <w:tab/>
            </w:r>
          </w:p>
          <w:p w14:paraId="195E4C60" w14:textId="77777777" w:rsidR="008574EE" w:rsidRDefault="008574EE" w:rsidP="008574EE">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74EE">
              <w:rPr>
                <w:rFonts w:ascii="Arial" w:hAnsi="Arial" w:cs="Arial"/>
                <w:sz w:val="20"/>
                <w:szCs w:val="20"/>
              </w:rPr>
              <w:t>Seek and respond positively to constructive feedback and guidance</w:t>
            </w:r>
            <w:r w:rsidRPr="008574EE">
              <w:rPr>
                <w:rFonts w:ascii="Arial" w:hAnsi="Arial" w:cs="Arial"/>
                <w:sz w:val="20"/>
                <w:szCs w:val="20"/>
              </w:rPr>
              <w:tab/>
            </w:r>
          </w:p>
          <w:p w14:paraId="4A21A140" w14:textId="50F6711D" w:rsidR="00847160" w:rsidRPr="00DB7774" w:rsidRDefault="008574EE" w:rsidP="008574EE">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74EE">
              <w:rPr>
                <w:rFonts w:ascii="Arial" w:hAnsi="Arial" w:cs="Arial"/>
                <w:sz w:val="20"/>
                <w:szCs w:val="20"/>
              </w:rPr>
              <w:t>Demonstrate and maintain a high level of personal motivation</w:t>
            </w:r>
          </w:p>
        </w:tc>
        <w:tc>
          <w:tcPr>
            <w:tcW w:w="1328" w:type="dxa"/>
            <w:tcBorders>
              <w:top w:val="single" w:sz="18" w:space="0" w:color="auto"/>
              <w:bottom w:val="single" w:sz="8" w:space="0" w:color="D9D9D9" w:themeColor="background1" w:themeShade="D9"/>
              <w:right w:val="single" w:sz="8" w:space="0" w:color="FFFFFF" w:themeColor="background1"/>
            </w:tcBorders>
          </w:tcPr>
          <w:p w14:paraId="0733E301" w14:textId="5B3B7569" w:rsidR="00847160" w:rsidRPr="00DB7774" w:rsidRDefault="008574EE"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Adept</w:t>
            </w:r>
          </w:p>
        </w:tc>
      </w:tr>
      <w:tr w:rsidR="00814ED6" w14:paraId="0E9389A9" w14:textId="77777777" w:rsidTr="008574EE">
        <w:trPr>
          <w:trHeight w:val="16"/>
        </w:trPr>
        <w:tc>
          <w:tcPr>
            <w:cnfStyle w:val="001000000000" w:firstRow="0" w:lastRow="0" w:firstColumn="1" w:lastColumn="0" w:oddVBand="0" w:evenVBand="0" w:oddHBand="0" w:evenHBand="0" w:firstRowFirstColumn="0" w:firstRowLastColumn="0" w:lastRowFirstColumn="0" w:lastRowLastColumn="0"/>
            <w:tcW w:w="1547" w:type="dxa"/>
            <w:vMerge w:val="restart"/>
            <w:tcBorders>
              <w:top w:val="single" w:sz="8" w:space="0" w:color="D9D9D9" w:themeColor="background1" w:themeShade="D9"/>
              <w:left w:val="single" w:sz="8" w:space="0" w:color="FFFFFF" w:themeColor="background1"/>
            </w:tcBorders>
          </w:tcPr>
          <w:p w14:paraId="29D5401E" w14:textId="3B62788A" w:rsidR="00814ED6" w:rsidRPr="00DB7774" w:rsidRDefault="00814ED6" w:rsidP="00DB7774">
            <w:pPr>
              <w:spacing w:before="120" w:line="276" w:lineRule="auto"/>
              <w:rPr>
                <w:rFonts w:ascii="Arial" w:hAnsi="Arial" w:cs="Arial"/>
                <w:sz w:val="20"/>
                <w:szCs w:val="20"/>
              </w:rPr>
            </w:pPr>
            <w:r>
              <w:rPr>
                <w:noProof/>
                <w:lang w:eastAsia="en-AU"/>
              </w:rPr>
              <w:drawing>
                <wp:inline distT="0" distB="0" distL="0" distR="0" wp14:anchorId="4BB721D8" wp14:editId="4B9A41E5">
                  <wp:extent cx="758825" cy="758825"/>
                  <wp:effectExtent l="0" t="0" r="3175" b="3175"/>
                  <wp:docPr id="19" name="Picture 1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ionships logo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8825" cy="758825"/>
                          </a:xfrm>
                          <a:prstGeom prst="rect">
                            <a:avLst/>
                          </a:prstGeom>
                          <a:noFill/>
                          <a:ln>
                            <a:noFill/>
                          </a:ln>
                        </pic:spPr>
                      </pic:pic>
                    </a:graphicData>
                  </a:graphic>
                </wp:inline>
              </w:drawing>
            </w:r>
          </w:p>
        </w:tc>
        <w:tc>
          <w:tcPr>
            <w:tcW w:w="2134" w:type="dxa"/>
            <w:tcBorders>
              <w:top w:val="single" w:sz="8" w:space="0" w:color="D9D9D9" w:themeColor="background1" w:themeShade="D9"/>
              <w:bottom w:val="single" w:sz="8" w:space="0" w:color="D9D9D9" w:themeColor="background1" w:themeShade="D9"/>
            </w:tcBorders>
          </w:tcPr>
          <w:p w14:paraId="75097C1D" w14:textId="5659A550" w:rsidR="00814ED6" w:rsidRPr="00814ED6" w:rsidRDefault="00814ED6"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14ED6">
              <w:rPr>
                <w:rFonts w:ascii="Arial" w:hAnsi="Arial" w:cs="Arial"/>
                <w:b/>
                <w:bCs/>
                <w:color w:val="000000"/>
                <w:sz w:val="20"/>
                <w:szCs w:val="20"/>
              </w:rPr>
              <w:t>Communicate Effectively</w:t>
            </w:r>
            <w:r w:rsidRPr="00814ED6">
              <w:rPr>
                <w:rFonts w:ascii="Arial" w:hAnsi="Arial" w:cs="Arial"/>
                <w:color w:val="000000"/>
                <w:sz w:val="20"/>
                <w:szCs w:val="20"/>
              </w:rPr>
              <w:t xml:space="preserve">                            Communicate clearly, actively listen to others, and respond with understanding and respect</w:t>
            </w:r>
          </w:p>
        </w:tc>
        <w:tc>
          <w:tcPr>
            <w:tcW w:w="5775" w:type="dxa"/>
            <w:tcBorders>
              <w:top w:val="single" w:sz="8" w:space="0" w:color="D9D9D9" w:themeColor="background1" w:themeShade="D9"/>
              <w:bottom w:val="single" w:sz="8" w:space="0" w:color="D9D9D9" w:themeColor="background1" w:themeShade="D9"/>
            </w:tcBorders>
          </w:tcPr>
          <w:p w14:paraId="6560320A" w14:textId="77777777" w:rsidR="008574EE" w:rsidRDefault="008574EE" w:rsidP="008574EE">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574EE">
              <w:rPr>
                <w:rFonts w:ascii="Arial" w:hAnsi="Arial" w:cs="Arial"/>
                <w:sz w:val="20"/>
                <w:szCs w:val="20"/>
              </w:rPr>
              <w:t>Present with credibility, engage diverse audiences and test levels of understanding</w:t>
            </w:r>
            <w:r w:rsidRPr="008574EE">
              <w:rPr>
                <w:rFonts w:ascii="Arial" w:hAnsi="Arial" w:cs="Arial"/>
                <w:sz w:val="20"/>
                <w:szCs w:val="20"/>
              </w:rPr>
              <w:tab/>
            </w:r>
          </w:p>
          <w:p w14:paraId="7FFBF397" w14:textId="77777777" w:rsidR="008574EE" w:rsidRDefault="008574EE" w:rsidP="008574EE">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574EE">
              <w:rPr>
                <w:rFonts w:ascii="Arial" w:hAnsi="Arial" w:cs="Arial"/>
                <w:sz w:val="20"/>
                <w:szCs w:val="20"/>
              </w:rPr>
              <w:t>Translate technical and complex information clearly and concisely for diverse audiences</w:t>
            </w:r>
            <w:r w:rsidRPr="008574EE">
              <w:rPr>
                <w:rFonts w:ascii="Arial" w:hAnsi="Arial" w:cs="Arial"/>
                <w:sz w:val="20"/>
                <w:szCs w:val="20"/>
              </w:rPr>
              <w:tab/>
            </w:r>
          </w:p>
          <w:p w14:paraId="0A4DD996" w14:textId="77777777" w:rsidR="008574EE" w:rsidRDefault="008574EE" w:rsidP="008574EE">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574EE">
              <w:rPr>
                <w:rFonts w:ascii="Arial" w:hAnsi="Arial" w:cs="Arial"/>
                <w:sz w:val="20"/>
                <w:szCs w:val="20"/>
              </w:rPr>
              <w:t>Create opportunities for others to contribute to discussion and debate</w:t>
            </w:r>
            <w:r w:rsidRPr="008574EE">
              <w:rPr>
                <w:rFonts w:ascii="Arial" w:hAnsi="Arial" w:cs="Arial"/>
                <w:sz w:val="20"/>
                <w:szCs w:val="20"/>
              </w:rPr>
              <w:tab/>
            </w:r>
          </w:p>
          <w:p w14:paraId="26B6B8DF" w14:textId="77777777" w:rsidR="008574EE" w:rsidRDefault="008574EE" w:rsidP="008574EE">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574EE">
              <w:rPr>
                <w:rFonts w:ascii="Arial" w:hAnsi="Arial" w:cs="Arial"/>
                <w:sz w:val="20"/>
                <w:szCs w:val="20"/>
              </w:rPr>
              <w:t>Contribute to and promote information sharing across the organisation</w:t>
            </w:r>
            <w:r w:rsidRPr="008574EE">
              <w:rPr>
                <w:rFonts w:ascii="Arial" w:hAnsi="Arial" w:cs="Arial"/>
                <w:sz w:val="20"/>
                <w:szCs w:val="20"/>
              </w:rPr>
              <w:tab/>
            </w:r>
          </w:p>
          <w:p w14:paraId="69E48593" w14:textId="77777777" w:rsidR="008574EE" w:rsidRDefault="008574EE" w:rsidP="008574EE">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574EE">
              <w:rPr>
                <w:rFonts w:ascii="Arial" w:hAnsi="Arial" w:cs="Arial"/>
                <w:sz w:val="20"/>
                <w:szCs w:val="20"/>
              </w:rPr>
              <w:t>Manage complex communications that involve understanding and responding to multiple and divergent viewpoints</w:t>
            </w:r>
            <w:r w:rsidRPr="008574EE">
              <w:rPr>
                <w:rFonts w:ascii="Arial" w:hAnsi="Arial" w:cs="Arial"/>
                <w:sz w:val="20"/>
                <w:szCs w:val="20"/>
              </w:rPr>
              <w:tab/>
            </w:r>
          </w:p>
          <w:p w14:paraId="3E938ED8" w14:textId="77777777" w:rsidR="008574EE" w:rsidRDefault="008574EE" w:rsidP="008574EE">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574EE">
              <w:rPr>
                <w:rFonts w:ascii="Arial" w:hAnsi="Arial" w:cs="Arial"/>
                <w:sz w:val="20"/>
                <w:szCs w:val="20"/>
              </w:rPr>
              <w:lastRenderedPageBreak/>
              <w:t>Explore creative ways to engage diverse audiences and communicate information</w:t>
            </w:r>
            <w:r w:rsidRPr="008574EE">
              <w:rPr>
                <w:rFonts w:ascii="Arial" w:hAnsi="Arial" w:cs="Arial"/>
                <w:sz w:val="20"/>
                <w:szCs w:val="20"/>
              </w:rPr>
              <w:tab/>
            </w:r>
          </w:p>
          <w:p w14:paraId="349D7D56" w14:textId="77777777" w:rsidR="008574EE" w:rsidRDefault="008574EE" w:rsidP="008574EE">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574EE">
              <w:rPr>
                <w:rFonts w:ascii="Arial" w:hAnsi="Arial" w:cs="Arial"/>
                <w:sz w:val="20"/>
                <w:szCs w:val="20"/>
              </w:rPr>
              <w:t>Adjust style and approach to optimise outcomes</w:t>
            </w:r>
            <w:r w:rsidRPr="008574EE">
              <w:rPr>
                <w:rFonts w:ascii="Arial" w:hAnsi="Arial" w:cs="Arial"/>
                <w:sz w:val="20"/>
                <w:szCs w:val="20"/>
              </w:rPr>
              <w:tab/>
            </w:r>
          </w:p>
          <w:p w14:paraId="4755B4B8" w14:textId="3DDBCEE8" w:rsidR="00814ED6" w:rsidRPr="00DB7774" w:rsidRDefault="008574EE" w:rsidP="008574EE">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574EE">
              <w:rPr>
                <w:rFonts w:ascii="Arial" w:hAnsi="Arial" w:cs="Arial"/>
                <w:sz w:val="20"/>
                <w:szCs w:val="20"/>
              </w:rPr>
              <w:t>Write fluently and persuasively in plain English and in a range of styles and formats</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3E02DAE0" w14:textId="43AF9EBD" w:rsidR="00814ED6" w:rsidRPr="00DB7774" w:rsidRDefault="008574EE"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Advanced</w:t>
            </w:r>
          </w:p>
        </w:tc>
      </w:tr>
      <w:tr w:rsidR="00814ED6" w14:paraId="4C104899" w14:textId="77777777" w:rsidTr="008574EE">
        <w:trPr>
          <w:cnfStyle w:val="000000100000" w:firstRow="0" w:lastRow="0" w:firstColumn="0" w:lastColumn="0" w:oddVBand="0" w:evenVBand="0" w:oddHBand="1" w:evenHBand="0" w:firstRowFirstColumn="0" w:firstRowLastColumn="0" w:lastRowFirstColumn="0" w:lastRowLastColumn="0"/>
          <w:trHeight w:val="13"/>
        </w:trPr>
        <w:tc>
          <w:tcPr>
            <w:cnfStyle w:val="001000000000" w:firstRow="0" w:lastRow="0" w:firstColumn="1" w:lastColumn="0" w:oddVBand="0" w:evenVBand="0" w:oddHBand="0" w:evenHBand="0" w:firstRowFirstColumn="0" w:firstRowLastColumn="0" w:lastRowFirstColumn="0" w:lastRowLastColumn="0"/>
            <w:tcW w:w="1547" w:type="dxa"/>
            <w:vMerge/>
            <w:tcBorders>
              <w:left w:val="single" w:sz="8" w:space="0" w:color="FFFFFF" w:themeColor="background1"/>
              <w:bottom w:val="single" w:sz="8" w:space="0" w:color="D9D9D9" w:themeColor="background1" w:themeShade="D9"/>
            </w:tcBorders>
          </w:tcPr>
          <w:p w14:paraId="4D14DA68" w14:textId="73922EB8" w:rsidR="00814ED6" w:rsidRPr="00DB7774" w:rsidRDefault="00814ED6" w:rsidP="00DB7774">
            <w:pPr>
              <w:spacing w:before="120" w:line="276" w:lineRule="auto"/>
              <w:rPr>
                <w:rFonts w:ascii="Arial" w:hAnsi="Arial" w:cs="Arial"/>
                <w:sz w:val="20"/>
                <w:szCs w:val="20"/>
              </w:rPr>
            </w:pPr>
          </w:p>
        </w:tc>
        <w:tc>
          <w:tcPr>
            <w:tcW w:w="2134" w:type="dxa"/>
            <w:tcBorders>
              <w:top w:val="single" w:sz="8" w:space="0" w:color="D9D9D9" w:themeColor="background1" w:themeShade="D9"/>
              <w:bottom w:val="single" w:sz="8" w:space="0" w:color="D9D9D9" w:themeColor="background1" w:themeShade="D9"/>
            </w:tcBorders>
          </w:tcPr>
          <w:p w14:paraId="340BA298" w14:textId="43FEDAEB" w:rsidR="00814ED6" w:rsidRPr="00814ED6" w:rsidRDefault="00814ED6"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14ED6">
              <w:rPr>
                <w:rFonts w:ascii="Arial" w:hAnsi="Arial" w:cs="Arial"/>
                <w:b/>
                <w:bCs/>
                <w:color w:val="000000"/>
                <w:sz w:val="20"/>
                <w:szCs w:val="20"/>
              </w:rPr>
              <w:t>Commit to Customer Service</w:t>
            </w:r>
            <w:r w:rsidRPr="00814ED6">
              <w:rPr>
                <w:rFonts w:ascii="Arial" w:hAnsi="Arial" w:cs="Arial"/>
                <w:color w:val="000000"/>
                <w:sz w:val="20"/>
                <w:szCs w:val="20"/>
              </w:rPr>
              <w:t xml:space="preserve">                            Provide customer-focused services in line with public sector and organisational objectives</w:t>
            </w:r>
          </w:p>
        </w:tc>
        <w:tc>
          <w:tcPr>
            <w:tcW w:w="5775" w:type="dxa"/>
            <w:tcBorders>
              <w:top w:val="single" w:sz="8" w:space="0" w:color="D9D9D9" w:themeColor="background1" w:themeShade="D9"/>
              <w:bottom w:val="single" w:sz="8" w:space="0" w:color="D9D9D9" w:themeColor="background1" w:themeShade="D9"/>
            </w:tcBorders>
          </w:tcPr>
          <w:p w14:paraId="1E5F7F9B" w14:textId="77777777" w:rsidR="008574EE" w:rsidRDefault="008574EE" w:rsidP="008574EE">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74EE">
              <w:rPr>
                <w:rFonts w:ascii="Arial" w:hAnsi="Arial" w:cs="Arial"/>
                <w:sz w:val="20"/>
                <w:szCs w:val="20"/>
              </w:rPr>
              <w:t>Take responsibility for delivering high-quality customer-focused services</w:t>
            </w:r>
            <w:r w:rsidRPr="008574EE">
              <w:rPr>
                <w:rFonts w:ascii="Arial" w:hAnsi="Arial" w:cs="Arial"/>
                <w:sz w:val="20"/>
                <w:szCs w:val="20"/>
              </w:rPr>
              <w:tab/>
            </w:r>
          </w:p>
          <w:p w14:paraId="68EFABFF" w14:textId="77777777" w:rsidR="008574EE" w:rsidRDefault="008574EE" w:rsidP="008574EE">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74EE">
              <w:rPr>
                <w:rFonts w:ascii="Arial" w:hAnsi="Arial" w:cs="Arial"/>
                <w:sz w:val="20"/>
                <w:szCs w:val="20"/>
              </w:rPr>
              <w:t>Design processes and policies based on the customer’s point of view and needs</w:t>
            </w:r>
            <w:r w:rsidRPr="008574EE">
              <w:rPr>
                <w:rFonts w:ascii="Arial" w:hAnsi="Arial" w:cs="Arial"/>
                <w:sz w:val="20"/>
                <w:szCs w:val="20"/>
              </w:rPr>
              <w:tab/>
            </w:r>
          </w:p>
          <w:p w14:paraId="5E58855B" w14:textId="0500CC2E" w:rsidR="008574EE" w:rsidRDefault="008574EE" w:rsidP="00A60B0A">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74EE">
              <w:rPr>
                <w:rFonts w:ascii="Arial" w:hAnsi="Arial" w:cs="Arial"/>
                <w:sz w:val="20"/>
                <w:szCs w:val="20"/>
              </w:rPr>
              <w:t>Understand and measure what is important to customers</w:t>
            </w:r>
          </w:p>
          <w:p w14:paraId="5149EC1E" w14:textId="1597099D" w:rsidR="008574EE" w:rsidRPr="008574EE" w:rsidRDefault="008574EE" w:rsidP="00A60B0A">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74EE">
              <w:rPr>
                <w:rFonts w:ascii="Arial" w:hAnsi="Arial" w:cs="Arial"/>
                <w:sz w:val="20"/>
                <w:szCs w:val="20"/>
              </w:rPr>
              <w:t>Use data and information to monitor and improve customer service delivery</w:t>
            </w:r>
            <w:r w:rsidRPr="008574EE">
              <w:rPr>
                <w:rFonts w:ascii="Arial" w:hAnsi="Arial" w:cs="Arial"/>
                <w:sz w:val="20"/>
                <w:szCs w:val="20"/>
              </w:rPr>
              <w:tab/>
            </w:r>
          </w:p>
          <w:p w14:paraId="7FD1D10D" w14:textId="77777777" w:rsidR="008574EE" w:rsidRDefault="008574EE" w:rsidP="008574EE">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74EE">
              <w:rPr>
                <w:rFonts w:ascii="Arial" w:hAnsi="Arial" w:cs="Arial"/>
                <w:sz w:val="20"/>
                <w:szCs w:val="20"/>
              </w:rPr>
              <w:t>Find opportunities to cooperate with internal and external stakeholders to improve outcomes for customers</w:t>
            </w:r>
            <w:r w:rsidRPr="008574EE">
              <w:rPr>
                <w:rFonts w:ascii="Arial" w:hAnsi="Arial" w:cs="Arial"/>
                <w:sz w:val="20"/>
                <w:szCs w:val="20"/>
              </w:rPr>
              <w:tab/>
            </w:r>
          </w:p>
          <w:p w14:paraId="5794AFDD" w14:textId="77777777" w:rsidR="008574EE" w:rsidRDefault="008574EE" w:rsidP="008574EE">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74EE">
              <w:rPr>
                <w:rFonts w:ascii="Arial" w:hAnsi="Arial" w:cs="Arial"/>
                <w:sz w:val="20"/>
                <w:szCs w:val="20"/>
              </w:rPr>
              <w:t>Maintain relationships with key customers in area of expertise</w:t>
            </w:r>
            <w:r w:rsidRPr="008574EE">
              <w:rPr>
                <w:rFonts w:ascii="Arial" w:hAnsi="Arial" w:cs="Arial"/>
                <w:sz w:val="20"/>
                <w:szCs w:val="20"/>
              </w:rPr>
              <w:tab/>
            </w:r>
          </w:p>
          <w:p w14:paraId="7D14BEFC" w14:textId="2F4DD297" w:rsidR="00814ED6" w:rsidRPr="00DB7774" w:rsidRDefault="008574EE" w:rsidP="008574EE">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74EE">
              <w:rPr>
                <w:rFonts w:ascii="Arial" w:hAnsi="Arial" w:cs="Arial"/>
                <w:sz w:val="20"/>
                <w:szCs w:val="20"/>
              </w:rPr>
              <w:t>Connect and collaborate with relevant customers within the community</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1FEFC2C8" w14:textId="10AE1F0D" w:rsidR="00814ED6" w:rsidRPr="00DB7774" w:rsidRDefault="008574EE"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Adept</w:t>
            </w:r>
          </w:p>
        </w:tc>
      </w:tr>
      <w:tr w:rsidR="00847160" w14:paraId="0B1E5AD0" w14:textId="77777777" w:rsidTr="008574EE">
        <w:trPr>
          <w:trHeight w:val="5"/>
        </w:trPr>
        <w:tc>
          <w:tcPr>
            <w:cnfStyle w:val="001000000000" w:firstRow="0" w:lastRow="0" w:firstColumn="1" w:lastColumn="0" w:oddVBand="0" w:evenVBand="0" w:oddHBand="0" w:evenHBand="0" w:firstRowFirstColumn="0" w:firstRowLastColumn="0" w:lastRowFirstColumn="0" w:lastRowLastColumn="0"/>
            <w:tcW w:w="1547" w:type="dxa"/>
            <w:tcBorders>
              <w:top w:val="single" w:sz="8" w:space="0" w:color="D9D9D9" w:themeColor="background1" w:themeShade="D9"/>
              <w:left w:val="single" w:sz="8" w:space="0" w:color="FFFFFF" w:themeColor="background1"/>
              <w:bottom w:val="single" w:sz="8" w:space="0" w:color="D9D9D9" w:themeColor="background1" w:themeShade="D9"/>
            </w:tcBorders>
          </w:tcPr>
          <w:p w14:paraId="27BDFC89" w14:textId="2C2DF074" w:rsidR="00847160" w:rsidRPr="00DB7774" w:rsidRDefault="00814ED6" w:rsidP="00DB7774">
            <w:pPr>
              <w:spacing w:before="120" w:line="276" w:lineRule="auto"/>
              <w:rPr>
                <w:rFonts w:ascii="Arial" w:hAnsi="Arial" w:cs="Arial"/>
                <w:sz w:val="20"/>
                <w:szCs w:val="20"/>
              </w:rPr>
            </w:pPr>
            <w:r>
              <w:rPr>
                <w:noProof/>
                <w:lang w:eastAsia="en-AU"/>
              </w:rPr>
              <w:drawing>
                <wp:inline distT="0" distB="0" distL="0" distR="0" wp14:anchorId="796E5C9E" wp14:editId="19E4085F">
                  <wp:extent cx="758825" cy="758825"/>
                  <wp:effectExtent l="0" t="0" r="3175" b="3175"/>
                  <wp:docPr id="18" name="Picture 18"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8825" cy="758825"/>
                          </a:xfrm>
                          <a:prstGeom prst="rect">
                            <a:avLst/>
                          </a:prstGeom>
                          <a:noFill/>
                          <a:ln>
                            <a:noFill/>
                          </a:ln>
                        </pic:spPr>
                      </pic:pic>
                    </a:graphicData>
                  </a:graphic>
                </wp:inline>
              </w:drawing>
            </w:r>
          </w:p>
        </w:tc>
        <w:tc>
          <w:tcPr>
            <w:tcW w:w="2134" w:type="dxa"/>
            <w:tcBorders>
              <w:top w:val="single" w:sz="8" w:space="0" w:color="D9D9D9" w:themeColor="background1" w:themeShade="D9"/>
              <w:bottom w:val="single" w:sz="8" w:space="0" w:color="D9D9D9" w:themeColor="background1" w:themeShade="D9"/>
            </w:tcBorders>
          </w:tcPr>
          <w:p w14:paraId="3E8DDD46" w14:textId="5B2B0CAC" w:rsidR="00847160" w:rsidRPr="00814ED6" w:rsidRDefault="00814ED6"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14ED6">
              <w:rPr>
                <w:rFonts w:ascii="Arial" w:hAnsi="Arial" w:cs="Arial"/>
                <w:b/>
                <w:bCs/>
                <w:color w:val="000000"/>
                <w:sz w:val="20"/>
                <w:szCs w:val="20"/>
              </w:rPr>
              <w:t>Think and Solve Problems</w:t>
            </w:r>
            <w:r w:rsidRPr="00814ED6">
              <w:rPr>
                <w:rFonts w:ascii="Arial" w:hAnsi="Arial" w:cs="Arial"/>
                <w:color w:val="000000"/>
                <w:sz w:val="20"/>
                <w:szCs w:val="20"/>
              </w:rPr>
              <w:t xml:space="preserve">                            Think, </w:t>
            </w:r>
            <w:proofErr w:type="gramStart"/>
            <w:r w:rsidRPr="00814ED6">
              <w:rPr>
                <w:rFonts w:ascii="Arial" w:hAnsi="Arial" w:cs="Arial"/>
                <w:color w:val="000000"/>
                <w:sz w:val="20"/>
                <w:szCs w:val="20"/>
              </w:rPr>
              <w:t>analyse</w:t>
            </w:r>
            <w:proofErr w:type="gramEnd"/>
            <w:r w:rsidRPr="00814ED6">
              <w:rPr>
                <w:rFonts w:ascii="Arial" w:hAnsi="Arial" w:cs="Arial"/>
                <w:color w:val="000000"/>
                <w:sz w:val="20"/>
                <w:szCs w:val="20"/>
              </w:rPr>
              <w:t xml:space="preserve"> and consider the broader context to develop practical solutions</w:t>
            </w:r>
          </w:p>
        </w:tc>
        <w:tc>
          <w:tcPr>
            <w:tcW w:w="5775" w:type="dxa"/>
            <w:tcBorders>
              <w:top w:val="single" w:sz="8" w:space="0" w:color="D9D9D9" w:themeColor="background1" w:themeShade="D9"/>
              <w:bottom w:val="single" w:sz="8" w:space="0" w:color="D9D9D9" w:themeColor="background1" w:themeShade="D9"/>
            </w:tcBorders>
          </w:tcPr>
          <w:p w14:paraId="26176417" w14:textId="77777777" w:rsidR="008574EE" w:rsidRPr="001B2271" w:rsidRDefault="008574EE" w:rsidP="001B2271">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2271">
              <w:rPr>
                <w:rFonts w:ascii="Arial" w:hAnsi="Arial" w:cs="Arial"/>
                <w:sz w:val="20"/>
                <w:szCs w:val="20"/>
              </w:rPr>
              <w:t>Undertake objective, critical analysis to draw accurate conclusions that recognise and manage contextual issues</w:t>
            </w:r>
            <w:r w:rsidRPr="001B2271">
              <w:rPr>
                <w:rFonts w:ascii="Arial" w:hAnsi="Arial" w:cs="Arial"/>
                <w:sz w:val="20"/>
                <w:szCs w:val="20"/>
              </w:rPr>
              <w:tab/>
            </w:r>
          </w:p>
          <w:p w14:paraId="1F71A9C7" w14:textId="73C6BD9B" w:rsidR="008574EE" w:rsidRPr="001B2271" w:rsidRDefault="008574EE" w:rsidP="001B2271">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2271">
              <w:rPr>
                <w:rFonts w:ascii="Arial" w:hAnsi="Arial" w:cs="Arial"/>
                <w:sz w:val="20"/>
                <w:szCs w:val="20"/>
              </w:rPr>
              <w:t>Work through issues, weigh up alternatives and identify the most effective solutions in collaboration with others</w:t>
            </w:r>
          </w:p>
          <w:p w14:paraId="7B0411BC" w14:textId="77777777" w:rsidR="008574EE" w:rsidRPr="001B2271" w:rsidRDefault="008574EE" w:rsidP="001B2271">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2271">
              <w:rPr>
                <w:rFonts w:ascii="Arial" w:hAnsi="Arial" w:cs="Arial"/>
                <w:sz w:val="20"/>
                <w:szCs w:val="20"/>
              </w:rPr>
              <w:t>Take account of the wider business context when considering options to resolve issues</w:t>
            </w:r>
            <w:r w:rsidRPr="001B2271">
              <w:rPr>
                <w:rFonts w:ascii="Arial" w:hAnsi="Arial" w:cs="Arial"/>
                <w:sz w:val="20"/>
                <w:szCs w:val="20"/>
              </w:rPr>
              <w:tab/>
            </w:r>
          </w:p>
          <w:p w14:paraId="59F6E548" w14:textId="77777777" w:rsidR="008574EE" w:rsidRPr="001B2271" w:rsidRDefault="008574EE" w:rsidP="001B2271">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2271">
              <w:rPr>
                <w:rFonts w:ascii="Arial" w:hAnsi="Arial" w:cs="Arial"/>
                <w:sz w:val="20"/>
                <w:szCs w:val="20"/>
              </w:rPr>
              <w:t xml:space="preserve">Explore a range of possibilities and creative alternatives to contribute to system, </w:t>
            </w:r>
            <w:proofErr w:type="gramStart"/>
            <w:r w:rsidRPr="001B2271">
              <w:rPr>
                <w:rFonts w:ascii="Arial" w:hAnsi="Arial" w:cs="Arial"/>
                <w:sz w:val="20"/>
                <w:szCs w:val="20"/>
              </w:rPr>
              <w:t>process</w:t>
            </w:r>
            <w:proofErr w:type="gramEnd"/>
            <w:r w:rsidRPr="001B2271">
              <w:rPr>
                <w:rFonts w:ascii="Arial" w:hAnsi="Arial" w:cs="Arial"/>
                <w:sz w:val="20"/>
                <w:szCs w:val="20"/>
              </w:rPr>
              <w:t xml:space="preserve"> and business improvements</w:t>
            </w:r>
            <w:r w:rsidRPr="001B2271">
              <w:rPr>
                <w:rFonts w:ascii="Arial" w:hAnsi="Arial" w:cs="Arial"/>
                <w:sz w:val="20"/>
                <w:szCs w:val="20"/>
              </w:rPr>
              <w:tab/>
            </w:r>
          </w:p>
          <w:p w14:paraId="32C0A465" w14:textId="77777777" w:rsidR="001B2271" w:rsidRPr="001B2271" w:rsidRDefault="008574EE" w:rsidP="001B2271">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2271">
              <w:rPr>
                <w:rFonts w:ascii="Arial" w:hAnsi="Arial" w:cs="Arial"/>
                <w:sz w:val="20"/>
                <w:szCs w:val="20"/>
              </w:rPr>
              <w:t>Implement systems and processes that are underpinned by high-quality research and analysis</w:t>
            </w:r>
            <w:r w:rsidRPr="001B2271">
              <w:rPr>
                <w:rFonts w:ascii="Arial" w:hAnsi="Arial" w:cs="Arial"/>
                <w:sz w:val="20"/>
                <w:szCs w:val="20"/>
              </w:rPr>
              <w:tab/>
            </w:r>
          </w:p>
          <w:p w14:paraId="0A72DE4C" w14:textId="77777777" w:rsidR="001B2271" w:rsidRPr="001B2271" w:rsidRDefault="008574EE" w:rsidP="001B2271">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2271">
              <w:rPr>
                <w:rFonts w:ascii="Arial" w:hAnsi="Arial" w:cs="Arial"/>
                <w:sz w:val="20"/>
                <w:szCs w:val="20"/>
              </w:rPr>
              <w:t>Look for opportunities to design innovative solutions to meet user needs and service demands</w:t>
            </w:r>
            <w:r w:rsidRPr="001B2271">
              <w:rPr>
                <w:rFonts w:ascii="Arial" w:hAnsi="Arial" w:cs="Arial"/>
                <w:sz w:val="20"/>
                <w:szCs w:val="20"/>
              </w:rPr>
              <w:tab/>
            </w:r>
          </w:p>
          <w:p w14:paraId="4955A89E" w14:textId="236F934E" w:rsidR="00847160" w:rsidRPr="008574EE" w:rsidRDefault="008574EE" w:rsidP="001B2271">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rPr>
            </w:pPr>
            <w:r w:rsidRPr="001B2271">
              <w:rPr>
                <w:rFonts w:ascii="Arial" w:hAnsi="Arial" w:cs="Arial"/>
                <w:sz w:val="20"/>
                <w:szCs w:val="20"/>
              </w:rPr>
              <w:t xml:space="preserve">Evaluate the performance and effectiveness of services, </w:t>
            </w:r>
            <w:proofErr w:type="gramStart"/>
            <w:r w:rsidRPr="001B2271">
              <w:rPr>
                <w:rFonts w:ascii="Arial" w:hAnsi="Arial" w:cs="Arial"/>
                <w:sz w:val="20"/>
                <w:szCs w:val="20"/>
              </w:rPr>
              <w:t>policies</w:t>
            </w:r>
            <w:proofErr w:type="gramEnd"/>
            <w:r w:rsidRPr="001B2271">
              <w:rPr>
                <w:rFonts w:ascii="Arial" w:hAnsi="Arial" w:cs="Arial"/>
                <w:sz w:val="20"/>
                <w:szCs w:val="20"/>
              </w:rPr>
              <w:t xml:space="preserve"> and programs against clear criteria</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763284D2" w14:textId="1E6D91D8" w:rsidR="00847160" w:rsidRPr="008574EE" w:rsidRDefault="008574EE"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Advanced</w:t>
            </w:r>
          </w:p>
        </w:tc>
      </w:tr>
      <w:tr w:rsidR="00814ED6" w14:paraId="6CA74447" w14:textId="77777777" w:rsidTr="008574EE">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547" w:type="dxa"/>
            <w:tcBorders>
              <w:top w:val="single" w:sz="8" w:space="0" w:color="D9D9D9" w:themeColor="background1" w:themeShade="D9"/>
              <w:left w:val="single" w:sz="8" w:space="0" w:color="FFFFFF" w:themeColor="background1"/>
              <w:bottom w:val="single" w:sz="8" w:space="0" w:color="D9D9D9" w:themeColor="background1" w:themeShade="D9"/>
            </w:tcBorders>
          </w:tcPr>
          <w:p w14:paraId="1AE20E07" w14:textId="6D913E96" w:rsidR="00814ED6" w:rsidRPr="00DB7774" w:rsidRDefault="00814ED6" w:rsidP="00DB7774">
            <w:pPr>
              <w:spacing w:before="120"/>
              <w:rPr>
                <w:rFonts w:cs="Arial"/>
                <w:sz w:val="20"/>
                <w:szCs w:val="20"/>
              </w:rPr>
            </w:pPr>
            <w:r>
              <w:rPr>
                <w:noProof/>
                <w:lang w:eastAsia="en-AU"/>
              </w:rPr>
              <w:drawing>
                <wp:inline distT="0" distB="0" distL="0" distR="0" wp14:anchorId="781AFF7E" wp14:editId="3EC8807B">
                  <wp:extent cx="845185" cy="8451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5185" cy="845185"/>
                          </a:xfrm>
                          <a:prstGeom prst="rect">
                            <a:avLst/>
                          </a:prstGeom>
                          <a:noFill/>
                          <a:ln>
                            <a:noFill/>
                          </a:ln>
                        </pic:spPr>
                      </pic:pic>
                    </a:graphicData>
                  </a:graphic>
                </wp:inline>
              </w:drawing>
            </w:r>
          </w:p>
        </w:tc>
        <w:tc>
          <w:tcPr>
            <w:tcW w:w="2134" w:type="dxa"/>
            <w:tcBorders>
              <w:top w:val="single" w:sz="8" w:space="0" w:color="D9D9D9" w:themeColor="background1" w:themeShade="D9"/>
              <w:bottom w:val="single" w:sz="8" w:space="0" w:color="D9D9D9" w:themeColor="background1" w:themeShade="D9"/>
            </w:tcBorders>
          </w:tcPr>
          <w:p w14:paraId="6D40D6FE" w14:textId="7BA5A80D" w:rsidR="00814ED6" w:rsidRPr="00814ED6" w:rsidRDefault="00814ED6" w:rsidP="00DB7774">
            <w:pPr>
              <w:spacing w:before="120"/>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814ED6">
              <w:rPr>
                <w:rFonts w:ascii="Arial" w:hAnsi="Arial" w:cs="Arial"/>
                <w:b/>
                <w:bCs/>
                <w:color w:val="000000"/>
                <w:sz w:val="20"/>
                <w:szCs w:val="20"/>
              </w:rPr>
              <w:t>Project Management</w:t>
            </w:r>
            <w:r w:rsidRPr="00814ED6">
              <w:rPr>
                <w:rFonts w:ascii="Arial" w:hAnsi="Arial" w:cs="Arial"/>
                <w:color w:val="000000"/>
                <w:sz w:val="20"/>
                <w:szCs w:val="20"/>
              </w:rPr>
              <w:t xml:space="preserve">                            Understand and apply effective project planning, </w:t>
            </w:r>
            <w:proofErr w:type="gramStart"/>
            <w:r w:rsidRPr="00814ED6">
              <w:rPr>
                <w:rFonts w:ascii="Arial" w:hAnsi="Arial" w:cs="Arial"/>
                <w:color w:val="000000"/>
                <w:sz w:val="20"/>
                <w:szCs w:val="20"/>
              </w:rPr>
              <w:t>coordination</w:t>
            </w:r>
            <w:proofErr w:type="gramEnd"/>
            <w:r w:rsidRPr="00814ED6">
              <w:rPr>
                <w:rFonts w:ascii="Arial" w:hAnsi="Arial" w:cs="Arial"/>
                <w:color w:val="000000"/>
                <w:sz w:val="20"/>
                <w:szCs w:val="20"/>
              </w:rPr>
              <w:t xml:space="preserve"> and control methods</w:t>
            </w:r>
          </w:p>
        </w:tc>
        <w:tc>
          <w:tcPr>
            <w:tcW w:w="5775" w:type="dxa"/>
            <w:tcBorders>
              <w:top w:val="single" w:sz="8" w:space="0" w:color="D9D9D9" w:themeColor="background1" w:themeShade="D9"/>
              <w:bottom w:val="single" w:sz="8" w:space="0" w:color="D9D9D9" w:themeColor="background1" w:themeShade="D9"/>
            </w:tcBorders>
          </w:tcPr>
          <w:p w14:paraId="10DBB30E" w14:textId="77777777" w:rsidR="001B2271" w:rsidRPr="001B2271" w:rsidRDefault="001B2271" w:rsidP="001B2271">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2271">
              <w:rPr>
                <w:rFonts w:ascii="Arial" w:hAnsi="Arial" w:cs="Arial"/>
                <w:sz w:val="20"/>
                <w:szCs w:val="20"/>
              </w:rPr>
              <w:t>Understand all components of the project management process, including the need to consider change management to realise business benefits</w:t>
            </w:r>
            <w:r w:rsidRPr="001B2271">
              <w:rPr>
                <w:rFonts w:ascii="Arial" w:hAnsi="Arial" w:cs="Arial"/>
                <w:sz w:val="20"/>
                <w:szCs w:val="20"/>
              </w:rPr>
              <w:tab/>
            </w:r>
          </w:p>
          <w:p w14:paraId="204B57A6" w14:textId="77777777" w:rsidR="001B2271" w:rsidRPr="001B2271" w:rsidRDefault="001B2271" w:rsidP="001B2271">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2271">
              <w:rPr>
                <w:rFonts w:ascii="Arial" w:hAnsi="Arial" w:cs="Arial"/>
                <w:sz w:val="20"/>
                <w:szCs w:val="20"/>
              </w:rPr>
              <w:t>Prepare clear project proposals and accurate estimates of required costs and resources</w:t>
            </w:r>
            <w:r w:rsidRPr="001B2271">
              <w:rPr>
                <w:rFonts w:ascii="Arial" w:hAnsi="Arial" w:cs="Arial"/>
                <w:sz w:val="20"/>
                <w:szCs w:val="20"/>
              </w:rPr>
              <w:tab/>
            </w:r>
          </w:p>
          <w:p w14:paraId="70898EDE" w14:textId="77777777" w:rsidR="001B2271" w:rsidRPr="001B2271" w:rsidRDefault="001B2271" w:rsidP="001B2271">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2271">
              <w:rPr>
                <w:rFonts w:ascii="Arial" w:hAnsi="Arial" w:cs="Arial"/>
                <w:sz w:val="20"/>
                <w:szCs w:val="20"/>
              </w:rPr>
              <w:t>Establish performance outcomes and measures for key project goals, and define monitoring, reporting and communication requirements</w:t>
            </w:r>
            <w:r w:rsidRPr="001B2271">
              <w:rPr>
                <w:rFonts w:ascii="Arial" w:hAnsi="Arial" w:cs="Arial"/>
                <w:sz w:val="20"/>
                <w:szCs w:val="20"/>
              </w:rPr>
              <w:tab/>
            </w:r>
          </w:p>
          <w:p w14:paraId="31F6B0E2" w14:textId="77777777" w:rsidR="001B2271" w:rsidRPr="001B2271" w:rsidRDefault="001B2271" w:rsidP="001B2271">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2271">
              <w:rPr>
                <w:rFonts w:ascii="Arial" w:hAnsi="Arial" w:cs="Arial"/>
                <w:sz w:val="20"/>
                <w:szCs w:val="20"/>
              </w:rPr>
              <w:t>Identify and evaluate risks associated with the project and develop mitigation strategies</w:t>
            </w:r>
            <w:r w:rsidRPr="001B2271">
              <w:rPr>
                <w:rFonts w:ascii="Arial" w:hAnsi="Arial" w:cs="Arial"/>
                <w:sz w:val="20"/>
                <w:szCs w:val="20"/>
              </w:rPr>
              <w:tab/>
            </w:r>
          </w:p>
          <w:p w14:paraId="10956C89" w14:textId="77777777" w:rsidR="001B2271" w:rsidRPr="001B2271" w:rsidRDefault="001B2271" w:rsidP="001B2271">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2271">
              <w:rPr>
                <w:rFonts w:ascii="Arial" w:hAnsi="Arial" w:cs="Arial"/>
                <w:sz w:val="20"/>
                <w:szCs w:val="20"/>
              </w:rPr>
              <w:t>Identify and consult stakeholders to inform the project strategy</w:t>
            </w:r>
            <w:r w:rsidRPr="001B2271">
              <w:rPr>
                <w:rFonts w:ascii="Arial" w:hAnsi="Arial" w:cs="Arial"/>
                <w:sz w:val="20"/>
                <w:szCs w:val="20"/>
              </w:rPr>
              <w:tab/>
            </w:r>
          </w:p>
          <w:p w14:paraId="4DADEC6E" w14:textId="77777777" w:rsidR="001B2271" w:rsidRPr="001B2271" w:rsidRDefault="001B2271" w:rsidP="001B2271">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2271">
              <w:rPr>
                <w:rFonts w:ascii="Arial" w:hAnsi="Arial" w:cs="Arial"/>
                <w:sz w:val="20"/>
                <w:szCs w:val="20"/>
              </w:rPr>
              <w:lastRenderedPageBreak/>
              <w:t>Communicate the project’s objectives and its expected benefits</w:t>
            </w:r>
            <w:r w:rsidRPr="001B2271">
              <w:rPr>
                <w:rFonts w:ascii="Arial" w:hAnsi="Arial" w:cs="Arial"/>
                <w:sz w:val="20"/>
                <w:szCs w:val="20"/>
              </w:rPr>
              <w:tab/>
            </w:r>
          </w:p>
          <w:p w14:paraId="4A32C083" w14:textId="77777777" w:rsidR="001B2271" w:rsidRPr="001B2271" w:rsidRDefault="001B2271" w:rsidP="001B2271">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2271">
              <w:rPr>
                <w:rFonts w:ascii="Arial" w:hAnsi="Arial" w:cs="Arial"/>
                <w:sz w:val="20"/>
                <w:szCs w:val="20"/>
              </w:rPr>
              <w:t>Monitor the completion of project milestones against goals and take necessary action</w:t>
            </w:r>
            <w:r w:rsidRPr="001B2271">
              <w:rPr>
                <w:rFonts w:ascii="Arial" w:hAnsi="Arial" w:cs="Arial"/>
                <w:sz w:val="20"/>
                <w:szCs w:val="20"/>
              </w:rPr>
              <w:tab/>
            </w:r>
          </w:p>
          <w:p w14:paraId="6B84ADCE" w14:textId="24541EEA" w:rsidR="00814ED6" w:rsidRPr="001B2271" w:rsidRDefault="001B2271" w:rsidP="001B2271">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2271">
              <w:rPr>
                <w:rFonts w:ascii="Arial" w:hAnsi="Arial" w:cs="Arial"/>
                <w:sz w:val="20"/>
                <w:szCs w:val="20"/>
              </w:rPr>
              <w:t>Evaluate progress and identify improvements to inform future projects</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5C0CA874" w14:textId="4D25E6A7" w:rsidR="00814ED6" w:rsidRPr="008574EE" w:rsidRDefault="008574EE" w:rsidP="00DB7774">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Adept</w:t>
            </w:r>
          </w:p>
        </w:tc>
      </w:tr>
      <w:tr w:rsidR="00814ED6" w14:paraId="5B76B5B1" w14:textId="77777777" w:rsidTr="008574EE">
        <w:trPr>
          <w:trHeight w:val="5"/>
        </w:trPr>
        <w:tc>
          <w:tcPr>
            <w:cnfStyle w:val="001000000000" w:firstRow="0" w:lastRow="0" w:firstColumn="1" w:lastColumn="0" w:oddVBand="0" w:evenVBand="0" w:oddHBand="0" w:evenHBand="0" w:firstRowFirstColumn="0" w:firstRowLastColumn="0" w:lastRowFirstColumn="0" w:lastRowLastColumn="0"/>
            <w:tcW w:w="1547" w:type="dxa"/>
            <w:tcBorders>
              <w:top w:val="single" w:sz="8" w:space="0" w:color="D9D9D9" w:themeColor="background1" w:themeShade="D9"/>
              <w:left w:val="single" w:sz="8" w:space="0" w:color="FFFFFF" w:themeColor="background1"/>
              <w:bottom w:val="single" w:sz="8" w:space="0" w:color="BCBEC0"/>
            </w:tcBorders>
          </w:tcPr>
          <w:p w14:paraId="08E460A0" w14:textId="238DE748" w:rsidR="00814ED6" w:rsidRPr="00DB7774" w:rsidRDefault="00814ED6" w:rsidP="00DB7774">
            <w:pPr>
              <w:spacing w:before="120"/>
              <w:rPr>
                <w:rFonts w:cs="Arial"/>
                <w:sz w:val="20"/>
                <w:szCs w:val="20"/>
              </w:rPr>
            </w:pPr>
            <w:r>
              <w:rPr>
                <w:noProof/>
                <w:lang w:eastAsia="en-AU"/>
              </w:rPr>
              <w:drawing>
                <wp:inline distT="0" distB="0" distL="0" distR="0" wp14:anchorId="15EE6D5B" wp14:editId="76E5F85F">
                  <wp:extent cx="802005" cy="802005"/>
                  <wp:effectExtent l="0" t="0" r="0" b="0"/>
                  <wp:docPr id="16" name="Picture 16"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ople Management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2005" cy="802005"/>
                          </a:xfrm>
                          <a:prstGeom prst="rect">
                            <a:avLst/>
                          </a:prstGeom>
                          <a:noFill/>
                          <a:ln>
                            <a:noFill/>
                          </a:ln>
                        </pic:spPr>
                      </pic:pic>
                    </a:graphicData>
                  </a:graphic>
                </wp:inline>
              </w:drawing>
            </w:r>
          </w:p>
        </w:tc>
        <w:tc>
          <w:tcPr>
            <w:tcW w:w="2134" w:type="dxa"/>
            <w:tcBorders>
              <w:top w:val="single" w:sz="8" w:space="0" w:color="D9D9D9" w:themeColor="background1" w:themeShade="D9"/>
              <w:bottom w:val="single" w:sz="8" w:space="0" w:color="BCBEC0"/>
            </w:tcBorders>
          </w:tcPr>
          <w:p w14:paraId="3C5B8FD9" w14:textId="294180EC" w:rsidR="00814ED6" w:rsidRPr="00814ED6" w:rsidRDefault="00814ED6" w:rsidP="00DB7774">
            <w:pPr>
              <w:spacing w:before="12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814ED6">
              <w:rPr>
                <w:rFonts w:ascii="Arial" w:hAnsi="Arial" w:cs="Arial"/>
                <w:b/>
                <w:bCs/>
                <w:color w:val="000000"/>
                <w:sz w:val="20"/>
                <w:szCs w:val="20"/>
              </w:rPr>
              <w:t>Manage and Develop People</w:t>
            </w:r>
            <w:r w:rsidRPr="00814ED6">
              <w:rPr>
                <w:rFonts w:ascii="Arial" w:hAnsi="Arial" w:cs="Arial"/>
                <w:color w:val="000000"/>
                <w:sz w:val="20"/>
                <w:szCs w:val="20"/>
              </w:rPr>
              <w:t xml:space="preserve">                            Engage and motivate staff, and develop capability and potential in others</w:t>
            </w:r>
          </w:p>
        </w:tc>
        <w:tc>
          <w:tcPr>
            <w:tcW w:w="5775" w:type="dxa"/>
            <w:tcBorders>
              <w:top w:val="single" w:sz="8" w:space="0" w:color="D9D9D9" w:themeColor="background1" w:themeShade="D9"/>
              <w:bottom w:val="single" w:sz="8" w:space="0" w:color="BCBEC0"/>
            </w:tcBorders>
          </w:tcPr>
          <w:p w14:paraId="10F7ABAE" w14:textId="77777777" w:rsidR="00E1708C" w:rsidRPr="00E1708C" w:rsidRDefault="00E1708C" w:rsidP="00E1708C">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1708C">
              <w:rPr>
                <w:rFonts w:ascii="Arial" w:hAnsi="Arial" w:cs="Arial"/>
                <w:sz w:val="20"/>
                <w:szCs w:val="20"/>
              </w:rPr>
              <w:t>Collaborate to set clear performance standards and deadlines in line with established performance development frameworks</w:t>
            </w:r>
            <w:r w:rsidRPr="00E1708C">
              <w:rPr>
                <w:rFonts w:ascii="Arial" w:hAnsi="Arial" w:cs="Arial"/>
                <w:sz w:val="20"/>
                <w:szCs w:val="20"/>
              </w:rPr>
              <w:tab/>
            </w:r>
          </w:p>
          <w:p w14:paraId="7B5DD6B5" w14:textId="77777777" w:rsidR="00E1708C" w:rsidRPr="00E1708C" w:rsidRDefault="00E1708C" w:rsidP="00E1708C">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1708C">
              <w:rPr>
                <w:rFonts w:ascii="Arial" w:hAnsi="Arial" w:cs="Arial"/>
                <w:sz w:val="20"/>
                <w:szCs w:val="20"/>
              </w:rPr>
              <w:t>Look for ways to develop team capability and recognise and develop individual potential</w:t>
            </w:r>
            <w:r w:rsidRPr="00E1708C">
              <w:rPr>
                <w:rFonts w:ascii="Arial" w:hAnsi="Arial" w:cs="Arial"/>
                <w:sz w:val="20"/>
                <w:szCs w:val="20"/>
              </w:rPr>
              <w:tab/>
            </w:r>
          </w:p>
          <w:p w14:paraId="22394221" w14:textId="77777777" w:rsidR="00D359C9" w:rsidRDefault="00E1708C" w:rsidP="00E1708C">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1708C">
              <w:rPr>
                <w:rFonts w:ascii="Arial" w:hAnsi="Arial" w:cs="Arial"/>
                <w:sz w:val="20"/>
                <w:szCs w:val="20"/>
              </w:rPr>
              <w:t>Be constructive and build on strengths by giving timely and actionable feedback</w:t>
            </w:r>
            <w:r w:rsidRPr="00E1708C">
              <w:rPr>
                <w:rFonts w:ascii="Arial" w:hAnsi="Arial" w:cs="Arial"/>
                <w:sz w:val="20"/>
                <w:szCs w:val="20"/>
              </w:rPr>
              <w:tab/>
            </w:r>
          </w:p>
          <w:p w14:paraId="3BA50AC5" w14:textId="484F388D" w:rsidR="00E1708C" w:rsidRPr="00E1708C" w:rsidRDefault="00E1708C" w:rsidP="00E1708C">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1708C">
              <w:rPr>
                <w:rFonts w:ascii="Arial" w:hAnsi="Arial" w:cs="Arial"/>
                <w:sz w:val="20"/>
                <w:szCs w:val="20"/>
              </w:rPr>
              <w:t>Identify and act on opportunities to provide coaching and mentoring</w:t>
            </w:r>
          </w:p>
          <w:p w14:paraId="62F14E39" w14:textId="77777777" w:rsidR="00E1708C" w:rsidRPr="00E1708C" w:rsidRDefault="00E1708C" w:rsidP="00E1708C">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1708C">
              <w:rPr>
                <w:rFonts w:ascii="Arial" w:hAnsi="Arial" w:cs="Arial"/>
                <w:sz w:val="20"/>
                <w:szCs w:val="20"/>
              </w:rPr>
              <w:t>Recognise performance issues that need to be addressed and work towards resolving issues</w:t>
            </w:r>
            <w:r w:rsidRPr="00E1708C">
              <w:rPr>
                <w:rFonts w:ascii="Arial" w:hAnsi="Arial" w:cs="Arial"/>
                <w:sz w:val="20"/>
                <w:szCs w:val="20"/>
              </w:rPr>
              <w:tab/>
            </w:r>
          </w:p>
          <w:p w14:paraId="2ABC5124" w14:textId="77777777" w:rsidR="00E1708C" w:rsidRPr="00E1708C" w:rsidRDefault="00E1708C" w:rsidP="00E1708C">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1708C">
              <w:rPr>
                <w:rFonts w:ascii="Arial" w:hAnsi="Arial" w:cs="Arial"/>
                <w:sz w:val="20"/>
                <w:szCs w:val="20"/>
              </w:rPr>
              <w:t>Effectively support and manage team members who are working flexibly and in various locations</w:t>
            </w:r>
            <w:r w:rsidRPr="00E1708C">
              <w:rPr>
                <w:rFonts w:ascii="Arial" w:hAnsi="Arial" w:cs="Arial"/>
                <w:sz w:val="20"/>
                <w:szCs w:val="20"/>
              </w:rPr>
              <w:tab/>
            </w:r>
          </w:p>
          <w:p w14:paraId="268E3782" w14:textId="09AABBB7" w:rsidR="00E1708C" w:rsidRPr="00E1708C" w:rsidRDefault="00E1708C" w:rsidP="00E1708C">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1708C">
              <w:rPr>
                <w:rFonts w:ascii="Arial" w:hAnsi="Arial" w:cs="Arial"/>
                <w:sz w:val="20"/>
                <w:szCs w:val="20"/>
              </w:rPr>
              <w:t>Create a safe environment where team members’ diverse backgrounds and cultures are considered and respected</w:t>
            </w:r>
          </w:p>
          <w:p w14:paraId="1FAA5ABD" w14:textId="1581906C" w:rsidR="00814ED6" w:rsidRPr="008574EE" w:rsidRDefault="00E1708C" w:rsidP="00E1708C">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rPr>
            </w:pPr>
            <w:r w:rsidRPr="00E1708C">
              <w:rPr>
                <w:rFonts w:ascii="Arial" w:hAnsi="Arial" w:cs="Arial"/>
                <w:sz w:val="20"/>
                <w:szCs w:val="20"/>
              </w:rPr>
              <w:t>Consider feedback on own management style and reflect on potential areas to improve</w:t>
            </w:r>
          </w:p>
        </w:tc>
        <w:tc>
          <w:tcPr>
            <w:tcW w:w="1328" w:type="dxa"/>
            <w:tcBorders>
              <w:top w:val="single" w:sz="8" w:space="0" w:color="D9D9D9" w:themeColor="background1" w:themeShade="D9"/>
              <w:bottom w:val="single" w:sz="8" w:space="0" w:color="BCBEC0"/>
              <w:right w:val="single" w:sz="8" w:space="0" w:color="FFFFFF" w:themeColor="background1"/>
            </w:tcBorders>
          </w:tcPr>
          <w:p w14:paraId="6567D581" w14:textId="53F7BD7C" w:rsidR="00814ED6" w:rsidRPr="008574EE" w:rsidRDefault="008574EE" w:rsidP="00DB7774">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574EE">
              <w:rPr>
                <w:rFonts w:ascii="Arial" w:hAnsi="Arial" w:cs="Arial"/>
                <w:sz w:val="20"/>
                <w:szCs w:val="20"/>
              </w:rPr>
              <w:t xml:space="preserve">Intermediate </w:t>
            </w:r>
          </w:p>
        </w:tc>
      </w:tr>
    </w:tbl>
    <w:p w14:paraId="708C073F" w14:textId="5908BC4F" w:rsidR="00313197" w:rsidRDefault="00313197" w:rsidP="00BB12E9">
      <w:pPr>
        <w:pStyle w:val="PlainText"/>
        <w:spacing w:before="62" w:line="276" w:lineRule="auto"/>
        <w:rPr>
          <w:rFonts w:ascii="Arial" w:eastAsiaTheme="minorEastAsia" w:hAnsi="Arial"/>
          <w:szCs w:val="22"/>
          <w:lang w:val="en-US"/>
        </w:rPr>
      </w:pPr>
    </w:p>
    <w:tbl>
      <w:tblPr>
        <w:tblStyle w:val="ListTable3-Accent3"/>
        <w:tblW w:w="10593" w:type="dxa"/>
        <w:tblLook w:val="04A0" w:firstRow="1" w:lastRow="0" w:firstColumn="1" w:lastColumn="0" w:noHBand="0" w:noVBand="1"/>
        <w:tblCaption w:val="PSC_FocusCapabilityFrameworkTable"/>
      </w:tblPr>
      <w:tblGrid>
        <w:gridCol w:w="1716"/>
        <w:gridCol w:w="1729"/>
        <w:gridCol w:w="5863"/>
        <w:gridCol w:w="1285"/>
      </w:tblGrid>
      <w:tr w:rsidR="00847160" w14:paraId="2046E864" w14:textId="77777777" w:rsidTr="00E1708C">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100" w:firstRow="0" w:lastRow="0" w:firstColumn="1" w:lastColumn="0" w:oddVBand="0" w:evenVBand="0" w:oddHBand="0" w:evenHBand="0" w:firstRowFirstColumn="1" w:firstRowLastColumn="0" w:lastRowFirstColumn="0" w:lastRowLastColumn="0"/>
            <w:tcW w:w="10589" w:type="dxa"/>
            <w:gridSpan w:val="4"/>
            <w:shd w:val="clear" w:color="auto" w:fill="6D276A"/>
            <w:vAlign w:val="center"/>
          </w:tcPr>
          <w:p w14:paraId="4B9EA5AE" w14:textId="1F523B0A" w:rsidR="00847160" w:rsidRPr="00945219" w:rsidRDefault="00847160" w:rsidP="00F92DBC">
            <w:pPr>
              <w:pStyle w:val="TableTextWhite0"/>
              <w:keepNext/>
              <w:keepLines/>
              <w:rPr>
                <w:rFonts w:ascii="Arial" w:hAnsi="Arial" w:cs="Arial"/>
              </w:rPr>
            </w:pPr>
            <w:r w:rsidRPr="00AA598D">
              <w:rPr>
                <w:b/>
                <w:color w:val="FFFFFF" w:themeColor="background1"/>
                <w:sz w:val="24"/>
                <w:szCs w:val="24"/>
              </w:rPr>
              <w:t xml:space="preserve">Occupation specific </w:t>
            </w:r>
            <w:r>
              <w:rPr>
                <w:b/>
                <w:color w:val="FFFFFF" w:themeColor="background1"/>
                <w:sz w:val="24"/>
                <w:szCs w:val="24"/>
              </w:rPr>
              <w:t xml:space="preserve">focus </w:t>
            </w:r>
            <w:r w:rsidRPr="00AA598D">
              <w:rPr>
                <w:b/>
                <w:color w:val="FFFFFF" w:themeColor="background1"/>
                <w:sz w:val="24"/>
                <w:szCs w:val="24"/>
              </w:rPr>
              <w:t>capability set</w:t>
            </w:r>
          </w:p>
        </w:tc>
      </w:tr>
      <w:tr w:rsidR="00847160" w:rsidRPr="00945219" w14:paraId="0AFF2422" w14:textId="77777777" w:rsidTr="00E1708C">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100" w:firstRow="0" w:lastRow="0" w:firstColumn="1" w:lastColumn="0" w:oddVBand="0" w:evenVBand="0" w:oddHBand="0" w:evenHBand="0" w:firstRowFirstColumn="1" w:firstRowLastColumn="0" w:lastRowFirstColumn="0" w:lastRowLastColumn="0"/>
            <w:tcW w:w="1555" w:type="dxa"/>
            <w:tcBorders>
              <w:bottom w:val="single" w:sz="18" w:space="0" w:color="auto"/>
            </w:tcBorders>
            <w:shd w:val="clear" w:color="auto" w:fill="BFBFBF" w:themeFill="background1" w:themeFillShade="BF"/>
            <w:vAlign w:val="center"/>
          </w:tcPr>
          <w:p w14:paraId="5B4E188C" w14:textId="677A8E2E" w:rsidR="00847160" w:rsidRPr="00847160" w:rsidRDefault="00847160" w:rsidP="00847160">
            <w:pPr>
              <w:rPr>
                <w:rFonts w:ascii="Arial" w:hAnsi="Arial" w:cs="Arial"/>
                <w:color w:val="auto"/>
              </w:rPr>
            </w:pPr>
            <w:r w:rsidRPr="00847160">
              <w:rPr>
                <w:color w:val="auto"/>
              </w:rPr>
              <w:t>Capability Set</w:t>
            </w:r>
            <w:r w:rsidR="001E5128">
              <w:rPr>
                <w:color w:val="auto"/>
              </w:rPr>
              <w:t xml:space="preserve"> / Skill</w:t>
            </w:r>
          </w:p>
        </w:tc>
        <w:tc>
          <w:tcPr>
            <w:tcW w:w="1741" w:type="dxa"/>
            <w:tcBorders>
              <w:bottom w:val="single" w:sz="18" w:space="0" w:color="auto"/>
            </w:tcBorders>
            <w:shd w:val="clear" w:color="auto" w:fill="BFBFBF" w:themeFill="background1" w:themeFillShade="BF"/>
            <w:vAlign w:val="center"/>
          </w:tcPr>
          <w:p w14:paraId="5E1092FE" w14:textId="20695E2B" w:rsidR="00847160" w:rsidRPr="00847160" w:rsidRDefault="00847160" w:rsidP="00847160">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color w:val="auto"/>
              </w:rPr>
              <w:t>Category and</w:t>
            </w:r>
            <w:r w:rsidRPr="00847160">
              <w:rPr>
                <w:color w:val="auto"/>
              </w:rPr>
              <w:br/>
              <w:t>Sub-Category</w:t>
            </w:r>
          </w:p>
        </w:tc>
        <w:tc>
          <w:tcPr>
            <w:tcW w:w="5990" w:type="dxa"/>
            <w:tcBorders>
              <w:bottom w:val="single" w:sz="18" w:space="0" w:color="auto"/>
            </w:tcBorders>
            <w:shd w:val="clear" w:color="auto" w:fill="BFBFBF" w:themeFill="background1" w:themeFillShade="BF"/>
            <w:vAlign w:val="center"/>
          </w:tcPr>
          <w:p w14:paraId="3CE3F5D6" w14:textId="291C5ED0" w:rsidR="00847160" w:rsidRPr="00847160" w:rsidRDefault="00847160" w:rsidP="00847160">
            <w:pPr>
              <w:ind w:left="177"/>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color w:val="auto"/>
              </w:rPr>
              <w:t>Level Descriptions</w:t>
            </w:r>
          </w:p>
        </w:tc>
        <w:tc>
          <w:tcPr>
            <w:tcW w:w="1307" w:type="dxa"/>
            <w:tcBorders>
              <w:bottom w:val="single" w:sz="18" w:space="0" w:color="auto"/>
            </w:tcBorders>
            <w:shd w:val="clear" w:color="auto" w:fill="BFBFBF" w:themeFill="background1" w:themeFillShade="BF"/>
            <w:vAlign w:val="center"/>
          </w:tcPr>
          <w:p w14:paraId="105AEB3C" w14:textId="5D0845A6" w:rsidR="00847160" w:rsidRPr="00847160" w:rsidRDefault="00847160" w:rsidP="00847160">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color w:val="auto"/>
              </w:rPr>
              <w:t>Level and Code</w:t>
            </w:r>
          </w:p>
        </w:tc>
      </w:tr>
      <w:tr w:rsidR="00847160" w:rsidRPr="00DB7774" w14:paraId="7F7063BD" w14:textId="77777777" w:rsidTr="00E1708C">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1555" w:type="dxa"/>
            <w:tcBorders>
              <w:top w:val="single" w:sz="18" w:space="0" w:color="auto"/>
              <w:left w:val="single" w:sz="8" w:space="0" w:color="FFFFFF" w:themeColor="background1"/>
              <w:bottom w:val="single" w:sz="6" w:space="0" w:color="BFBFBF"/>
            </w:tcBorders>
          </w:tcPr>
          <w:p w14:paraId="52D7953A" w14:textId="428E4A4D" w:rsidR="00E1708C" w:rsidRPr="00D73029" w:rsidRDefault="00D73029" w:rsidP="003F696B">
            <w:pPr>
              <w:spacing w:before="120" w:line="276" w:lineRule="auto"/>
              <w:rPr>
                <w:rFonts w:ascii="Arial" w:hAnsi="Arial" w:cs="Arial"/>
                <w:noProof/>
                <w:sz w:val="20"/>
                <w:szCs w:val="20"/>
              </w:rPr>
            </w:pPr>
            <w:r w:rsidRPr="00D73029">
              <w:rPr>
                <w:rFonts w:ascii="Arial" w:hAnsi="Arial" w:cs="Arial"/>
                <w:noProof/>
                <w:sz w:val="20"/>
                <w:szCs w:val="20"/>
              </w:rPr>
              <w:t>Business analysis</w:t>
            </w:r>
          </w:p>
          <w:p w14:paraId="7919DCD4" w14:textId="270DADF7" w:rsidR="00847160" w:rsidRPr="00DB7774" w:rsidRDefault="00847160" w:rsidP="00E1708C">
            <w:pPr>
              <w:spacing w:before="120" w:line="276" w:lineRule="auto"/>
              <w:ind w:left="-120"/>
              <w:rPr>
                <w:rFonts w:ascii="Arial" w:hAnsi="Arial" w:cs="Arial"/>
                <w:sz w:val="20"/>
                <w:szCs w:val="20"/>
              </w:rPr>
            </w:pPr>
            <w:r w:rsidRPr="00DB7774">
              <w:rPr>
                <w:rFonts w:cs="Arial"/>
                <w:noProof/>
                <w:sz w:val="20"/>
                <w:szCs w:val="20"/>
              </w:rPr>
              <w:drawing>
                <wp:inline distT="0" distB="0" distL="0" distR="0" wp14:anchorId="09D532E6" wp14:editId="530E55EE">
                  <wp:extent cx="1021278" cy="468872"/>
                  <wp:effectExtent l="0" t="0" r="7620" b="7620"/>
                  <wp:docPr id="1" name="Picture 1"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41" w:type="dxa"/>
            <w:tcBorders>
              <w:top w:val="single" w:sz="18" w:space="0" w:color="auto"/>
              <w:bottom w:val="single" w:sz="8" w:space="0" w:color="D9D9D9" w:themeColor="background1" w:themeShade="D9"/>
            </w:tcBorders>
          </w:tcPr>
          <w:p w14:paraId="057C50CA" w14:textId="77777777" w:rsidR="00D73029" w:rsidRDefault="00D73029"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3029">
              <w:rPr>
                <w:rFonts w:ascii="Arial" w:hAnsi="Arial" w:cs="Arial"/>
                <w:sz w:val="20"/>
                <w:szCs w:val="20"/>
              </w:rPr>
              <w:t>Change and transformation</w:t>
            </w:r>
            <w:r w:rsidRPr="00D73029">
              <w:rPr>
                <w:rFonts w:ascii="Arial" w:hAnsi="Arial" w:cs="Arial"/>
                <w:sz w:val="20"/>
                <w:szCs w:val="20"/>
              </w:rPr>
              <w:tab/>
            </w:r>
          </w:p>
          <w:p w14:paraId="70399EDC" w14:textId="376A5644" w:rsidR="00847160" w:rsidRPr="00DB7774" w:rsidRDefault="00D73029"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3029">
              <w:rPr>
                <w:rFonts w:ascii="Arial" w:hAnsi="Arial" w:cs="Arial"/>
                <w:sz w:val="20"/>
                <w:szCs w:val="20"/>
              </w:rPr>
              <w:t>Business change management</w:t>
            </w:r>
          </w:p>
        </w:tc>
        <w:tc>
          <w:tcPr>
            <w:tcW w:w="5990" w:type="dxa"/>
            <w:tcBorders>
              <w:top w:val="single" w:sz="18" w:space="0" w:color="auto"/>
              <w:bottom w:val="single" w:sz="8" w:space="0" w:color="D9D9D9" w:themeColor="background1" w:themeShade="D9"/>
            </w:tcBorders>
          </w:tcPr>
          <w:p w14:paraId="47D17925" w14:textId="77777777" w:rsidR="003F696B" w:rsidRDefault="003F696B"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F696B">
              <w:rPr>
                <w:rFonts w:ascii="Arial" w:hAnsi="Arial" w:cs="Arial"/>
                <w:sz w:val="20"/>
                <w:szCs w:val="20"/>
              </w:rPr>
              <w:t xml:space="preserve">Takes responsibility for investigative work to determine business requirements and specify effective business processes, through improvements in information systems, information management, practices, procedures, and organisation change. </w:t>
            </w:r>
          </w:p>
          <w:p w14:paraId="7C3831D5" w14:textId="30933803" w:rsidR="003F696B" w:rsidRDefault="003F696B"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F696B">
              <w:rPr>
                <w:rFonts w:ascii="Arial" w:hAnsi="Arial" w:cs="Arial"/>
                <w:sz w:val="20"/>
                <w:szCs w:val="20"/>
              </w:rPr>
              <w:t xml:space="preserve">Selects, </w:t>
            </w:r>
            <w:proofErr w:type="gramStart"/>
            <w:r w:rsidRPr="003F696B">
              <w:rPr>
                <w:rFonts w:ascii="Arial" w:hAnsi="Arial" w:cs="Arial"/>
                <w:sz w:val="20"/>
                <w:szCs w:val="20"/>
              </w:rPr>
              <w:t>adopts</w:t>
            </w:r>
            <w:proofErr w:type="gramEnd"/>
            <w:r w:rsidRPr="003F696B">
              <w:rPr>
                <w:rFonts w:ascii="Arial" w:hAnsi="Arial" w:cs="Arial"/>
                <w:sz w:val="20"/>
                <w:szCs w:val="20"/>
              </w:rPr>
              <w:t xml:space="preserve"> and adapts appropriate business analysis methods, tools and techniques selecting appropriately from predictive (plan-driven) approaches or adaptive (iterative/agile) approaches. </w:t>
            </w:r>
          </w:p>
          <w:p w14:paraId="3A7688DF" w14:textId="77777777" w:rsidR="003F696B" w:rsidRDefault="003F696B"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F696B">
              <w:rPr>
                <w:rFonts w:ascii="Arial" w:hAnsi="Arial" w:cs="Arial"/>
                <w:sz w:val="20"/>
                <w:szCs w:val="20"/>
              </w:rPr>
              <w:t xml:space="preserve">Collaborates with stakeholders at all levels, in the conduct of investigations for strategy studies, business requirements specifications and feasibility studies. </w:t>
            </w:r>
          </w:p>
          <w:p w14:paraId="6D9042D9" w14:textId="12DCC4CC" w:rsidR="00847160" w:rsidRPr="00DB7774" w:rsidRDefault="003F696B"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F696B">
              <w:rPr>
                <w:rFonts w:ascii="Arial" w:hAnsi="Arial" w:cs="Arial"/>
                <w:sz w:val="20"/>
                <w:szCs w:val="20"/>
              </w:rPr>
              <w:t>Prepares business cases which define potential benefits, options for achieving these benefits through development of new or changed processes, and associated business risks.</w:t>
            </w:r>
          </w:p>
        </w:tc>
        <w:tc>
          <w:tcPr>
            <w:tcW w:w="1307" w:type="dxa"/>
            <w:tcBorders>
              <w:top w:val="single" w:sz="18" w:space="0" w:color="auto"/>
              <w:bottom w:val="single" w:sz="8" w:space="0" w:color="D9D9D9" w:themeColor="background1" w:themeShade="D9"/>
              <w:right w:val="single" w:sz="8" w:space="0" w:color="FFFFFF" w:themeColor="background1"/>
            </w:tcBorders>
          </w:tcPr>
          <w:p w14:paraId="5A855B75" w14:textId="77777777" w:rsidR="00847160" w:rsidRDefault="00E1708C"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Level 5</w:t>
            </w:r>
          </w:p>
          <w:p w14:paraId="52617272" w14:textId="0F8E3DBB" w:rsidR="00E1708C" w:rsidRPr="00DB7774" w:rsidRDefault="00E1708C"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BUAN</w:t>
            </w:r>
          </w:p>
        </w:tc>
      </w:tr>
      <w:tr w:rsidR="00847160" w:rsidRPr="00DB7774" w14:paraId="239DA07C" w14:textId="77777777" w:rsidTr="00E1708C">
        <w:trPr>
          <w:trHeight w:val="16"/>
        </w:trPr>
        <w:tc>
          <w:tcPr>
            <w:cnfStyle w:val="001000000000" w:firstRow="0" w:lastRow="0" w:firstColumn="1" w:lastColumn="0" w:oddVBand="0" w:evenVBand="0" w:oddHBand="0" w:evenHBand="0" w:firstRowFirstColumn="0" w:firstRowLastColumn="0" w:lastRowFirstColumn="0" w:lastRowLastColumn="0"/>
            <w:tcW w:w="1555" w:type="dxa"/>
            <w:tcBorders>
              <w:top w:val="single" w:sz="6" w:space="0" w:color="BFBFBF"/>
              <w:left w:val="single" w:sz="8" w:space="0" w:color="FFFFFF" w:themeColor="background1"/>
              <w:bottom w:val="single" w:sz="6" w:space="0" w:color="BFBFBF"/>
            </w:tcBorders>
          </w:tcPr>
          <w:p w14:paraId="55F71A9C" w14:textId="23A63B38" w:rsidR="003F696B" w:rsidRDefault="003F696B" w:rsidP="003F696B">
            <w:pPr>
              <w:spacing w:before="120" w:line="276" w:lineRule="auto"/>
              <w:ind w:left="22"/>
              <w:rPr>
                <w:rFonts w:ascii="Arial" w:hAnsi="Arial" w:cs="Arial"/>
                <w:b w:val="0"/>
                <w:bCs w:val="0"/>
                <w:noProof/>
                <w:sz w:val="20"/>
                <w:szCs w:val="20"/>
              </w:rPr>
            </w:pPr>
            <w:r w:rsidRPr="003F696B">
              <w:rPr>
                <w:rFonts w:ascii="Arial" w:hAnsi="Arial" w:cs="Arial"/>
                <w:noProof/>
                <w:sz w:val="20"/>
                <w:szCs w:val="20"/>
              </w:rPr>
              <w:lastRenderedPageBreak/>
              <w:t>Relationship management</w:t>
            </w:r>
          </w:p>
          <w:p w14:paraId="3B3AA9BD" w14:textId="548E7BB2" w:rsidR="003F696B" w:rsidRPr="003F696B" w:rsidRDefault="003F696B" w:rsidP="003F696B">
            <w:pPr>
              <w:spacing w:before="120" w:line="276" w:lineRule="auto"/>
              <w:ind w:left="-120"/>
              <w:rPr>
                <w:rFonts w:ascii="Arial" w:hAnsi="Arial" w:cs="Arial"/>
                <w:noProof/>
                <w:sz w:val="20"/>
                <w:szCs w:val="20"/>
              </w:rPr>
            </w:pPr>
            <w:r w:rsidRPr="00DB7774">
              <w:rPr>
                <w:rFonts w:cs="Arial"/>
                <w:noProof/>
                <w:sz w:val="20"/>
                <w:szCs w:val="20"/>
              </w:rPr>
              <w:drawing>
                <wp:inline distT="0" distB="0" distL="0" distR="0" wp14:anchorId="792C32CD" wp14:editId="2FA5EC31">
                  <wp:extent cx="1021278" cy="468872"/>
                  <wp:effectExtent l="0" t="0" r="7620" b="7620"/>
                  <wp:docPr id="2" name="Picture 2"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p w14:paraId="15AF522F" w14:textId="77777777" w:rsidR="00847160" w:rsidRPr="00DB7774" w:rsidRDefault="00847160" w:rsidP="003F696B">
            <w:pPr>
              <w:spacing w:before="120" w:line="276" w:lineRule="auto"/>
              <w:ind w:left="-120"/>
              <w:rPr>
                <w:rFonts w:ascii="Arial" w:hAnsi="Arial" w:cs="Arial"/>
                <w:noProof/>
                <w:sz w:val="20"/>
                <w:szCs w:val="20"/>
              </w:rPr>
            </w:pPr>
          </w:p>
        </w:tc>
        <w:tc>
          <w:tcPr>
            <w:tcW w:w="1741" w:type="dxa"/>
            <w:tcBorders>
              <w:top w:val="single" w:sz="8" w:space="0" w:color="D9D9D9" w:themeColor="background1" w:themeShade="D9"/>
              <w:bottom w:val="single" w:sz="8" w:space="0" w:color="D9D9D9" w:themeColor="background1" w:themeShade="D9"/>
            </w:tcBorders>
          </w:tcPr>
          <w:p w14:paraId="55FB0DF0" w14:textId="77777777" w:rsidR="003F696B" w:rsidRDefault="003F696B"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F696B">
              <w:rPr>
                <w:rFonts w:ascii="Arial" w:hAnsi="Arial" w:cs="Arial"/>
                <w:sz w:val="20"/>
                <w:szCs w:val="20"/>
              </w:rPr>
              <w:t>Relationships and engagement</w:t>
            </w:r>
            <w:r w:rsidRPr="003F696B">
              <w:rPr>
                <w:rFonts w:ascii="Arial" w:hAnsi="Arial" w:cs="Arial"/>
                <w:sz w:val="20"/>
                <w:szCs w:val="20"/>
              </w:rPr>
              <w:tab/>
            </w:r>
          </w:p>
          <w:p w14:paraId="01F086C1" w14:textId="1258066C" w:rsidR="00847160" w:rsidRPr="00DB7774" w:rsidRDefault="003F696B"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F696B">
              <w:rPr>
                <w:rFonts w:ascii="Arial" w:hAnsi="Arial" w:cs="Arial"/>
                <w:sz w:val="20"/>
                <w:szCs w:val="20"/>
              </w:rPr>
              <w:t>Stakeholder management</w:t>
            </w:r>
          </w:p>
        </w:tc>
        <w:tc>
          <w:tcPr>
            <w:tcW w:w="5990" w:type="dxa"/>
            <w:tcBorders>
              <w:top w:val="single" w:sz="8" w:space="0" w:color="D9D9D9" w:themeColor="background1" w:themeShade="D9"/>
              <w:bottom w:val="single" w:sz="8" w:space="0" w:color="D9D9D9" w:themeColor="background1" w:themeShade="D9"/>
            </w:tcBorders>
          </w:tcPr>
          <w:p w14:paraId="1A85C73E" w14:textId="77777777" w:rsidR="003F696B" w:rsidRDefault="003F696B" w:rsidP="003F696B">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F696B">
              <w:rPr>
                <w:rFonts w:ascii="Arial" w:hAnsi="Arial" w:cs="Arial"/>
                <w:sz w:val="20"/>
                <w:szCs w:val="20"/>
              </w:rPr>
              <w:t xml:space="preserve">Identifies the communications and relationship needs of stakeholder groups. </w:t>
            </w:r>
          </w:p>
          <w:p w14:paraId="4A16441B" w14:textId="77777777" w:rsidR="003F696B" w:rsidRDefault="003F696B" w:rsidP="003F696B">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F696B">
              <w:rPr>
                <w:rFonts w:ascii="Arial" w:hAnsi="Arial" w:cs="Arial"/>
                <w:sz w:val="20"/>
                <w:szCs w:val="20"/>
              </w:rPr>
              <w:t xml:space="preserve">Translates communications/stakeholder engagement strategies into specific activities and deliverables. </w:t>
            </w:r>
          </w:p>
          <w:p w14:paraId="49E227E2" w14:textId="77777777" w:rsidR="003F696B" w:rsidRDefault="003F696B" w:rsidP="003F696B">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F696B">
              <w:rPr>
                <w:rFonts w:ascii="Arial" w:hAnsi="Arial" w:cs="Arial"/>
                <w:sz w:val="20"/>
                <w:szCs w:val="20"/>
              </w:rPr>
              <w:t xml:space="preserve">Facilitates open communication and discussion between stakeholders, acting as a single point of contact by developing, </w:t>
            </w:r>
            <w:proofErr w:type="gramStart"/>
            <w:r w:rsidRPr="003F696B">
              <w:rPr>
                <w:rFonts w:ascii="Arial" w:hAnsi="Arial" w:cs="Arial"/>
                <w:sz w:val="20"/>
                <w:szCs w:val="20"/>
              </w:rPr>
              <w:t>maintaining</w:t>
            </w:r>
            <w:proofErr w:type="gramEnd"/>
            <w:r w:rsidRPr="003F696B">
              <w:rPr>
                <w:rFonts w:ascii="Arial" w:hAnsi="Arial" w:cs="Arial"/>
                <w:sz w:val="20"/>
                <w:szCs w:val="20"/>
              </w:rPr>
              <w:t xml:space="preserve"> and working to stakeholder engagement strategies and plans.  </w:t>
            </w:r>
          </w:p>
          <w:p w14:paraId="7B30BA6B" w14:textId="77777777" w:rsidR="003F696B" w:rsidRDefault="003F696B" w:rsidP="003F696B">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F696B">
              <w:rPr>
                <w:rFonts w:ascii="Arial" w:hAnsi="Arial" w:cs="Arial"/>
                <w:sz w:val="20"/>
                <w:szCs w:val="20"/>
              </w:rPr>
              <w:t xml:space="preserve">Provides informed feedback to assess and promote understanding. </w:t>
            </w:r>
          </w:p>
          <w:p w14:paraId="3E1B4757" w14:textId="77777777" w:rsidR="003F696B" w:rsidRDefault="003F696B" w:rsidP="003F696B">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F696B">
              <w:rPr>
                <w:rFonts w:ascii="Arial" w:hAnsi="Arial" w:cs="Arial"/>
                <w:sz w:val="20"/>
                <w:szCs w:val="20"/>
              </w:rPr>
              <w:t xml:space="preserve">Facilitates business decision-making processes. </w:t>
            </w:r>
          </w:p>
          <w:p w14:paraId="036E5E01" w14:textId="176CA5A4" w:rsidR="00847160" w:rsidRPr="00DB7774" w:rsidRDefault="003F696B" w:rsidP="003F696B">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F696B">
              <w:rPr>
                <w:rFonts w:ascii="Arial" w:hAnsi="Arial" w:cs="Arial"/>
                <w:sz w:val="20"/>
                <w:szCs w:val="20"/>
              </w:rPr>
              <w:t>Captures and disseminates technical and business information.</w:t>
            </w:r>
          </w:p>
        </w:tc>
        <w:tc>
          <w:tcPr>
            <w:tcW w:w="1307" w:type="dxa"/>
            <w:tcBorders>
              <w:top w:val="single" w:sz="8" w:space="0" w:color="D9D9D9" w:themeColor="background1" w:themeShade="D9"/>
              <w:bottom w:val="single" w:sz="8" w:space="0" w:color="D9D9D9" w:themeColor="background1" w:themeShade="D9"/>
              <w:right w:val="single" w:sz="8" w:space="0" w:color="FFFFFF" w:themeColor="background1"/>
            </w:tcBorders>
          </w:tcPr>
          <w:p w14:paraId="6777B220" w14:textId="77777777" w:rsidR="00847160" w:rsidRDefault="00E1708C"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Level 5</w:t>
            </w:r>
          </w:p>
          <w:p w14:paraId="3C18EF35" w14:textId="2F0453FE" w:rsidR="00E1708C" w:rsidRPr="00DB7774" w:rsidRDefault="00E1708C"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RLMT</w:t>
            </w:r>
          </w:p>
        </w:tc>
      </w:tr>
      <w:tr w:rsidR="00847160" w:rsidRPr="00DB7774" w14:paraId="52369EFE" w14:textId="77777777" w:rsidTr="00E1708C">
        <w:trPr>
          <w:cnfStyle w:val="000000100000" w:firstRow="0" w:lastRow="0" w:firstColumn="0" w:lastColumn="0" w:oddVBand="0" w:evenVBand="0" w:oddHBand="1" w:evenHBand="0" w:firstRowFirstColumn="0" w:firstRowLastColumn="0" w:lastRowFirstColumn="0" w:lastRowLastColumn="0"/>
          <w:trHeight w:val="13"/>
        </w:trPr>
        <w:tc>
          <w:tcPr>
            <w:cnfStyle w:val="001000000000" w:firstRow="0" w:lastRow="0" w:firstColumn="1" w:lastColumn="0" w:oddVBand="0" w:evenVBand="0" w:oddHBand="0" w:evenHBand="0" w:firstRowFirstColumn="0" w:firstRowLastColumn="0" w:lastRowFirstColumn="0" w:lastRowLastColumn="0"/>
            <w:tcW w:w="1555" w:type="dxa"/>
            <w:tcBorders>
              <w:top w:val="single" w:sz="6" w:space="0" w:color="BFBFBF"/>
              <w:left w:val="single" w:sz="8" w:space="0" w:color="FFFFFF" w:themeColor="background1"/>
              <w:bottom w:val="single" w:sz="6" w:space="0" w:color="BFBFBF"/>
            </w:tcBorders>
          </w:tcPr>
          <w:p w14:paraId="7447ECF6" w14:textId="77777777" w:rsidR="003F696B" w:rsidRPr="003F696B" w:rsidRDefault="003F696B" w:rsidP="003F696B">
            <w:pPr>
              <w:spacing w:before="120" w:line="276" w:lineRule="auto"/>
              <w:ind w:left="22"/>
              <w:rPr>
                <w:rFonts w:ascii="Arial" w:hAnsi="Arial" w:cs="Arial"/>
                <w:noProof/>
                <w:sz w:val="20"/>
                <w:szCs w:val="20"/>
              </w:rPr>
            </w:pPr>
            <w:r w:rsidRPr="003F696B">
              <w:rPr>
                <w:rFonts w:ascii="Arial" w:hAnsi="Arial" w:cs="Arial"/>
                <w:noProof/>
                <w:sz w:val="20"/>
                <w:szCs w:val="20"/>
              </w:rPr>
              <w:t>Requirements definition and management</w:t>
            </w:r>
          </w:p>
          <w:p w14:paraId="7122703D" w14:textId="43ECABC7" w:rsidR="00847160" w:rsidRPr="00DB7774" w:rsidRDefault="003F696B" w:rsidP="003F696B">
            <w:pPr>
              <w:spacing w:before="120" w:line="276" w:lineRule="auto"/>
              <w:ind w:left="-120"/>
              <w:rPr>
                <w:rFonts w:ascii="Arial" w:hAnsi="Arial" w:cs="Arial"/>
                <w:sz w:val="20"/>
                <w:szCs w:val="20"/>
              </w:rPr>
            </w:pPr>
            <w:r w:rsidRPr="00DB7774">
              <w:rPr>
                <w:rFonts w:cs="Arial"/>
                <w:noProof/>
                <w:sz w:val="20"/>
                <w:szCs w:val="20"/>
              </w:rPr>
              <w:drawing>
                <wp:inline distT="0" distB="0" distL="0" distR="0" wp14:anchorId="6986DC10" wp14:editId="75B54BCB">
                  <wp:extent cx="1021278" cy="468872"/>
                  <wp:effectExtent l="0" t="0" r="7620" b="7620"/>
                  <wp:docPr id="3" name="Picture 3"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41" w:type="dxa"/>
            <w:tcBorders>
              <w:top w:val="single" w:sz="8" w:space="0" w:color="D9D9D9" w:themeColor="background1" w:themeShade="D9"/>
              <w:bottom w:val="single" w:sz="8" w:space="0" w:color="D9D9D9" w:themeColor="background1" w:themeShade="D9"/>
            </w:tcBorders>
          </w:tcPr>
          <w:p w14:paraId="64285E37" w14:textId="77777777" w:rsidR="003F696B" w:rsidRDefault="003F696B"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F696B">
              <w:rPr>
                <w:rFonts w:ascii="Arial" w:hAnsi="Arial" w:cs="Arial"/>
                <w:sz w:val="20"/>
                <w:szCs w:val="20"/>
              </w:rPr>
              <w:t>Change and transformation</w:t>
            </w:r>
            <w:r w:rsidRPr="003F696B">
              <w:rPr>
                <w:rFonts w:ascii="Arial" w:hAnsi="Arial" w:cs="Arial"/>
                <w:sz w:val="20"/>
                <w:szCs w:val="20"/>
              </w:rPr>
              <w:tab/>
            </w:r>
          </w:p>
          <w:p w14:paraId="5138C108" w14:textId="7B4A1584" w:rsidR="00847160" w:rsidRPr="00DB7774" w:rsidRDefault="003F696B"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F696B">
              <w:rPr>
                <w:rFonts w:ascii="Arial" w:hAnsi="Arial" w:cs="Arial"/>
                <w:sz w:val="20"/>
                <w:szCs w:val="20"/>
              </w:rPr>
              <w:t>Business change management</w:t>
            </w:r>
          </w:p>
        </w:tc>
        <w:tc>
          <w:tcPr>
            <w:tcW w:w="5990" w:type="dxa"/>
            <w:tcBorders>
              <w:top w:val="single" w:sz="8" w:space="0" w:color="D9D9D9" w:themeColor="background1" w:themeShade="D9"/>
              <w:bottom w:val="single" w:sz="8" w:space="0" w:color="D9D9D9" w:themeColor="background1" w:themeShade="D9"/>
            </w:tcBorders>
          </w:tcPr>
          <w:p w14:paraId="6A460C43" w14:textId="77777777" w:rsidR="00A51594" w:rsidRDefault="00E75953" w:rsidP="00A61E06">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5953">
              <w:rPr>
                <w:rFonts w:ascii="Arial" w:hAnsi="Arial" w:cs="Arial"/>
                <w:sz w:val="20"/>
                <w:szCs w:val="20"/>
              </w:rPr>
              <w:t>Plans and drives scoping, requirements definition and prioritisation activities for large, complex initiatives.</w:t>
            </w:r>
          </w:p>
          <w:p w14:paraId="76317E32" w14:textId="0A7B3DF9" w:rsidR="00A51594" w:rsidRDefault="00E75953" w:rsidP="00A61E06">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5953">
              <w:rPr>
                <w:rFonts w:ascii="Arial" w:hAnsi="Arial" w:cs="Arial"/>
                <w:sz w:val="20"/>
                <w:szCs w:val="20"/>
              </w:rPr>
              <w:t xml:space="preserve">Selects, </w:t>
            </w:r>
            <w:proofErr w:type="gramStart"/>
            <w:r w:rsidRPr="00E75953">
              <w:rPr>
                <w:rFonts w:ascii="Arial" w:hAnsi="Arial" w:cs="Arial"/>
                <w:sz w:val="20"/>
                <w:szCs w:val="20"/>
              </w:rPr>
              <w:t>adopts</w:t>
            </w:r>
            <w:proofErr w:type="gramEnd"/>
            <w:r w:rsidRPr="00E75953">
              <w:rPr>
                <w:rFonts w:ascii="Arial" w:hAnsi="Arial" w:cs="Arial"/>
                <w:sz w:val="20"/>
                <w:szCs w:val="20"/>
              </w:rPr>
              <w:t xml:space="preserve"> and adapts appropriate requirements definition and management methods, tools and techniques selecting appropriately from predictive (plan-driven) approaches or adaptive (iterative/agile) approaches. </w:t>
            </w:r>
          </w:p>
          <w:p w14:paraId="5490026A" w14:textId="77777777" w:rsidR="00A51594" w:rsidRDefault="00E75953" w:rsidP="00A61E06">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5953">
              <w:rPr>
                <w:rFonts w:ascii="Arial" w:hAnsi="Arial" w:cs="Arial"/>
                <w:sz w:val="20"/>
                <w:szCs w:val="20"/>
              </w:rPr>
              <w:t>Obtains input from, and formal agreement to, requirements from a diverse range of stakeholders.</w:t>
            </w:r>
          </w:p>
          <w:p w14:paraId="5BF6099F" w14:textId="77777777" w:rsidR="00A51594" w:rsidRDefault="00E75953" w:rsidP="00A61E06">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5953">
              <w:rPr>
                <w:rFonts w:ascii="Arial" w:hAnsi="Arial" w:cs="Arial"/>
                <w:sz w:val="20"/>
                <w:szCs w:val="20"/>
              </w:rPr>
              <w:t xml:space="preserve">Negotiates with stakeholders to manage competing priorities and conflicts. </w:t>
            </w:r>
          </w:p>
          <w:p w14:paraId="7924CD8B" w14:textId="77777777" w:rsidR="00A51594" w:rsidRDefault="00E75953" w:rsidP="00A61E06">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5953">
              <w:rPr>
                <w:rFonts w:ascii="Arial" w:hAnsi="Arial" w:cs="Arial"/>
                <w:sz w:val="20"/>
                <w:szCs w:val="20"/>
              </w:rPr>
              <w:t xml:space="preserve">Establishes requirements baselines. </w:t>
            </w:r>
          </w:p>
          <w:p w14:paraId="54D1AA33" w14:textId="77777777" w:rsidR="00A51594" w:rsidRDefault="00E75953" w:rsidP="00A61E06">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5953">
              <w:rPr>
                <w:rFonts w:ascii="Arial" w:hAnsi="Arial" w:cs="Arial"/>
                <w:sz w:val="20"/>
                <w:szCs w:val="20"/>
              </w:rPr>
              <w:t>Ensures changes to requirements are investigated and managed.</w:t>
            </w:r>
          </w:p>
          <w:p w14:paraId="095226E7" w14:textId="39B44BEE" w:rsidR="00847160" w:rsidRPr="00DB7774" w:rsidRDefault="00E75953" w:rsidP="00A61E06">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5953">
              <w:rPr>
                <w:rFonts w:ascii="Arial" w:hAnsi="Arial" w:cs="Arial"/>
                <w:sz w:val="20"/>
                <w:szCs w:val="20"/>
              </w:rPr>
              <w:t>Contributes to the development of organisational methods and standards.</w:t>
            </w:r>
          </w:p>
        </w:tc>
        <w:tc>
          <w:tcPr>
            <w:tcW w:w="1307" w:type="dxa"/>
            <w:tcBorders>
              <w:top w:val="single" w:sz="8" w:space="0" w:color="D9D9D9" w:themeColor="background1" w:themeShade="D9"/>
              <w:bottom w:val="single" w:sz="8" w:space="0" w:color="D9D9D9" w:themeColor="background1" w:themeShade="D9"/>
              <w:right w:val="single" w:sz="8" w:space="0" w:color="FFFFFF" w:themeColor="background1"/>
            </w:tcBorders>
          </w:tcPr>
          <w:p w14:paraId="2FAB1AF9" w14:textId="371A0B93" w:rsidR="00847160" w:rsidRPr="00DB7774" w:rsidRDefault="00E1708C"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Level 5 REQM</w:t>
            </w:r>
          </w:p>
        </w:tc>
      </w:tr>
      <w:tr w:rsidR="00847160" w:rsidRPr="00DB7774" w14:paraId="4ABBE012" w14:textId="77777777" w:rsidTr="00E1708C">
        <w:trPr>
          <w:trHeight w:val="5"/>
        </w:trPr>
        <w:tc>
          <w:tcPr>
            <w:cnfStyle w:val="001000000000" w:firstRow="0" w:lastRow="0" w:firstColumn="1" w:lastColumn="0" w:oddVBand="0" w:evenVBand="0" w:oddHBand="0" w:evenHBand="0" w:firstRowFirstColumn="0" w:firstRowLastColumn="0" w:lastRowFirstColumn="0" w:lastRowLastColumn="0"/>
            <w:tcW w:w="1555" w:type="dxa"/>
            <w:tcBorders>
              <w:top w:val="single" w:sz="6" w:space="0" w:color="BFBFBF"/>
              <w:left w:val="single" w:sz="8" w:space="0" w:color="FFFFFF" w:themeColor="background1"/>
              <w:bottom w:val="single" w:sz="8" w:space="0" w:color="BCBEC0"/>
            </w:tcBorders>
          </w:tcPr>
          <w:p w14:paraId="572F6845" w14:textId="77777777" w:rsidR="00847160" w:rsidRDefault="00A61E06" w:rsidP="00DB7774">
            <w:pPr>
              <w:spacing w:before="120" w:line="276" w:lineRule="auto"/>
              <w:rPr>
                <w:rFonts w:ascii="Arial" w:hAnsi="Arial" w:cs="Arial"/>
                <w:b w:val="0"/>
                <w:bCs w:val="0"/>
                <w:sz w:val="20"/>
                <w:szCs w:val="20"/>
              </w:rPr>
            </w:pPr>
            <w:r w:rsidRPr="00A61E06">
              <w:rPr>
                <w:rFonts w:ascii="Arial" w:hAnsi="Arial" w:cs="Arial"/>
                <w:sz w:val="20"/>
                <w:szCs w:val="20"/>
              </w:rPr>
              <w:t>Organisational capability development</w:t>
            </w:r>
          </w:p>
          <w:p w14:paraId="147E5CA1" w14:textId="5D3A6309" w:rsidR="00A61E06" w:rsidRPr="00DB7774" w:rsidRDefault="00A61E06" w:rsidP="00A61E06">
            <w:pPr>
              <w:spacing w:before="120" w:line="276" w:lineRule="auto"/>
              <w:ind w:left="-120"/>
              <w:rPr>
                <w:rFonts w:ascii="Arial" w:hAnsi="Arial" w:cs="Arial"/>
                <w:sz w:val="20"/>
                <w:szCs w:val="20"/>
              </w:rPr>
            </w:pPr>
            <w:r w:rsidRPr="00DB7774">
              <w:rPr>
                <w:rFonts w:cs="Arial"/>
                <w:noProof/>
                <w:sz w:val="20"/>
                <w:szCs w:val="20"/>
              </w:rPr>
              <w:drawing>
                <wp:inline distT="0" distB="0" distL="0" distR="0" wp14:anchorId="23F63188" wp14:editId="36D6F00B">
                  <wp:extent cx="1021278" cy="468872"/>
                  <wp:effectExtent l="0" t="0" r="7620" b="7620"/>
                  <wp:docPr id="4" name="Picture 4"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41" w:type="dxa"/>
            <w:tcBorders>
              <w:top w:val="single" w:sz="8" w:space="0" w:color="D9D9D9" w:themeColor="background1" w:themeShade="D9"/>
              <w:bottom w:val="single" w:sz="8" w:space="0" w:color="BCBEC0"/>
            </w:tcBorders>
          </w:tcPr>
          <w:p w14:paraId="754E8950" w14:textId="77777777" w:rsidR="00A61E06" w:rsidRDefault="00A61E06"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1E06">
              <w:rPr>
                <w:rFonts w:ascii="Arial" w:hAnsi="Arial" w:cs="Arial"/>
                <w:sz w:val="20"/>
                <w:szCs w:val="20"/>
              </w:rPr>
              <w:t>Change and transformation</w:t>
            </w:r>
            <w:r w:rsidRPr="00A61E06">
              <w:rPr>
                <w:rFonts w:ascii="Arial" w:hAnsi="Arial" w:cs="Arial"/>
                <w:sz w:val="20"/>
                <w:szCs w:val="20"/>
              </w:rPr>
              <w:tab/>
            </w:r>
          </w:p>
          <w:p w14:paraId="4EB4449C" w14:textId="1A3B7043" w:rsidR="00847160" w:rsidRPr="00DB7774" w:rsidRDefault="00A61E06"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1E06">
              <w:rPr>
                <w:rFonts w:ascii="Arial" w:hAnsi="Arial" w:cs="Arial"/>
                <w:sz w:val="20"/>
                <w:szCs w:val="20"/>
              </w:rPr>
              <w:t>Business change management</w:t>
            </w:r>
          </w:p>
        </w:tc>
        <w:tc>
          <w:tcPr>
            <w:tcW w:w="5990" w:type="dxa"/>
            <w:tcBorders>
              <w:top w:val="single" w:sz="8" w:space="0" w:color="D9D9D9" w:themeColor="background1" w:themeShade="D9"/>
              <w:bottom w:val="single" w:sz="8" w:space="0" w:color="BCBEC0"/>
            </w:tcBorders>
          </w:tcPr>
          <w:p w14:paraId="7F198B24" w14:textId="77777777" w:rsidR="00A61E06" w:rsidRPr="00A61E06" w:rsidRDefault="00A61E06" w:rsidP="00A61E06">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1E06">
              <w:rPr>
                <w:rFonts w:ascii="Arial" w:hAnsi="Arial" w:cs="Arial"/>
                <w:sz w:val="20"/>
                <w:szCs w:val="20"/>
              </w:rPr>
              <w:t xml:space="preserve">Develops and maintains a detailed knowledge of capability improvement approaches and techniques and selects appropriate approaches for the organisation. </w:t>
            </w:r>
          </w:p>
          <w:p w14:paraId="07D8EB40" w14:textId="77777777" w:rsidR="00A61E06" w:rsidRPr="00A61E06" w:rsidRDefault="00A61E06" w:rsidP="00A61E06">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1E06">
              <w:rPr>
                <w:rFonts w:ascii="Arial" w:hAnsi="Arial" w:cs="Arial"/>
                <w:sz w:val="20"/>
                <w:szCs w:val="20"/>
              </w:rPr>
              <w:t xml:space="preserve">Contributes effectively to identifying new areas of capability improvement within the organisation which may be enhancements to skills, </w:t>
            </w:r>
            <w:proofErr w:type="gramStart"/>
            <w:r w:rsidRPr="00A61E06">
              <w:rPr>
                <w:rFonts w:ascii="Arial" w:hAnsi="Arial" w:cs="Arial"/>
                <w:sz w:val="20"/>
                <w:szCs w:val="20"/>
              </w:rPr>
              <w:t>technology</w:t>
            </w:r>
            <w:proofErr w:type="gramEnd"/>
            <w:r w:rsidRPr="00A61E06">
              <w:rPr>
                <w:rFonts w:ascii="Arial" w:hAnsi="Arial" w:cs="Arial"/>
                <w:sz w:val="20"/>
                <w:szCs w:val="20"/>
              </w:rPr>
              <w:t xml:space="preserve"> or processes. </w:t>
            </w:r>
          </w:p>
          <w:p w14:paraId="66CAA232" w14:textId="77777777" w:rsidR="00A61E06" w:rsidRPr="00A61E06" w:rsidRDefault="00A61E06" w:rsidP="00A61E06">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1E06">
              <w:rPr>
                <w:rFonts w:ascii="Arial" w:hAnsi="Arial" w:cs="Arial"/>
                <w:sz w:val="20"/>
                <w:szCs w:val="20"/>
              </w:rPr>
              <w:t xml:space="preserve">Carries out capability improvement assignments, such as maturity or performance assessments to identify strengths and weaknesses. </w:t>
            </w:r>
          </w:p>
          <w:p w14:paraId="25256BAA" w14:textId="77777777" w:rsidR="00A61E06" w:rsidRPr="00A61E06" w:rsidRDefault="00A61E06" w:rsidP="00A61E06">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1E06">
              <w:rPr>
                <w:rFonts w:ascii="Arial" w:hAnsi="Arial" w:cs="Arial"/>
                <w:sz w:val="20"/>
                <w:szCs w:val="20"/>
              </w:rPr>
              <w:t xml:space="preserve">Selects and prioritises improvement opportunities, generates buy-in and plans improvement activities justified by measurable organisational benefits. </w:t>
            </w:r>
          </w:p>
          <w:p w14:paraId="74B8F062" w14:textId="06BD3EF8" w:rsidR="00847160" w:rsidRPr="00DB7774" w:rsidRDefault="00A61E06" w:rsidP="00A61E06">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cs="Arial"/>
              </w:rPr>
            </w:pPr>
            <w:r w:rsidRPr="00A61E06">
              <w:rPr>
                <w:rFonts w:ascii="Arial" w:hAnsi="Arial" w:cs="Arial"/>
                <w:sz w:val="20"/>
                <w:szCs w:val="20"/>
              </w:rPr>
              <w:t>Mentors and supports localised continuous improvement activities.</w:t>
            </w:r>
          </w:p>
        </w:tc>
        <w:tc>
          <w:tcPr>
            <w:tcW w:w="1307" w:type="dxa"/>
            <w:tcBorders>
              <w:top w:val="single" w:sz="8" w:space="0" w:color="D9D9D9" w:themeColor="background1" w:themeShade="D9"/>
              <w:bottom w:val="single" w:sz="8" w:space="0" w:color="BCBEC0"/>
              <w:right w:val="single" w:sz="8" w:space="0" w:color="FFFFFF" w:themeColor="background1"/>
            </w:tcBorders>
          </w:tcPr>
          <w:p w14:paraId="13F74AAE" w14:textId="77777777" w:rsidR="00847160" w:rsidRDefault="00E1708C"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Level 5</w:t>
            </w:r>
          </w:p>
          <w:p w14:paraId="75EAC607" w14:textId="42AF45D8" w:rsidR="00E1708C" w:rsidRPr="00DB7774" w:rsidRDefault="00E1708C"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OCDV</w:t>
            </w:r>
          </w:p>
        </w:tc>
      </w:tr>
    </w:tbl>
    <w:p w14:paraId="22EF2657" w14:textId="77777777" w:rsidR="00847160" w:rsidRDefault="00847160" w:rsidP="00BB12E9">
      <w:pPr>
        <w:pStyle w:val="PlainText"/>
        <w:spacing w:before="62" w:line="276" w:lineRule="auto"/>
        <w:rPr>
          <w:rFonts w:ascii="Arial" w:eastAsiaTheme="minorEastAsia" w:hAnsi="Arial"/>
          <w:szCs w:val="22"/>
          <w:lang w:val="en-US"/>
        </w:rPr>
      </w:pPr>
    </w:p>
    <w:p w14:paraId="1BF64969" w14:textId="7DD073AC" w:rsidR="003927AE" w:rsidRDefault="003927AE" w:rsidP="003927AE"/>
    <w:p w14:paraId="526B033B" w14:textId="77777777" w:rsidR="003927AE" w:rsidRDefault="003927AE" w:rsidP="003927AE">
      <w:pPr>
        <w:pStyle w:val="Heading1"/>
      </w:pPr>
      <w:r>
        <w:lastRenderedPageBreak/>
        <w:t>Complementary capabilities</w:t>
      </w:r>
    </w:p>
    <w:p w14:paraId="6E67D036" w14:textId="77777777"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1FABA965" w14:textId="0DD65EB1"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73FB6445" w14:textId="0E429F35" w:rsidR="00847160" w:rsidRDefault="00847160" w:rsidP="003927AE">
      <w:pPr>
        <w:pStyle w:val="PlainText"/>
        <w:spacing w:before="62" w:line="276" w:lineRule="auto"/>
        <w:rPr>
          <w:rFonts w:ascii="Arial" w:eastAsiaTheme="minorEastAsia" w:hAnsi="Arial"/>
          <w:szCs w:val="22"/>
          <w:lang w:val="en-US"/>
        </w:rPr>
      </w:pPr>
    </w:p>
    <w:tbl>
      <w:tblPr>
        <w:tblStyle w:val="ListTable3-Accent3"/>
        <w:tblW w:w="10768" w:type="dxa"/>
        <w:tblLook w:val="04A0" w:firstRow="1" w:lastRow="0" w:firstColumn="1" w:lastColumn="0" w:noHBand="0" w:noVBand="1"/>
        <w:tblCaption w:val="PSC_FocusCapabilityFrameworkTable"/>
      </w:tblPr>
      <w:tblGrid>
        <w:gridCol w:w="1736"/>
        <w:gridCol w:w="1896"/>
        <w:gridCol w:w="5749"/>
        <w:gridCol w:w="1387"/>
      </w:tblGrid>
      <w:tr w:rsidR="00847160" w14:paraId="2F61E23F" w14:textId="77777777" w:rsidTr="00847160">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100" w:firstRow="0" w:lastRow="0" w:firstColumn="1" w:lastColumn="0" w:oddVBand="0" w:evenVBand="0" w:oddHBand="0" w:evenHBand="0" w:firstRowFirstColumn="1" w:firstRowLastColumn="0" w:lastRowFirstColumn="0" w:lastRowLastColumn="0"/>
            <w:tcW w:w="10768" w:type="dxa"/>
            <w:gridSpan w:val="4"/>
            <w:shd w:val="clear" w:color="auto" w:fill="6D276A"/>
            <w:vAlign w:val="center"/>
          </w:tcPr>
          <w:p w14:paraId="04403C9C" w14:textId="18CA6A4E" w:rsidR="00847160" w:rsidRPr="00945219" w:rsidRDefault="00847160" w:rsidP="00F92DBC">
            <w:pPr>
              <w:pStyle w:val="TableTextWhite0"/>
              <w:keepNext/>
              <w:keepLines/>
              <w:rPr>
                <w:rFonts w:ascii="Arial" w:hAnsi="Arial" w:cs="Arial"/>
              </w:rPr>
            </w:pPr>
            <w:r w:rsidRPr="00847160">
              <w:rPr>
                <w:rFonts w:ascii="Arial" w:hAnsi="Arial" w:cs="Arial"/>
                <w:b/>
                <w:bCs w:val="0"/>
                <w:sz w:val="24"/>
                <w:szCs w:val="24"/>
              </w:rPr>
              <w:t>COMPLEMENTARY CAPABILITIES</w:t>
            </w:r>
          </w:p>
        </w:tc>
      </w:tr>
      <w:tr w:rsidR="00847160" w:rsidRPr="00945219" w14:paraId="0697B192" w14:textId="77777777" w:rsidTr="00A61E06">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100" w:firstRow="0" w:lastRow="0" w:firstColumn="1" w:lastColumn="0" w:oddVBand="0" w:evenVBand="0" w:oddHBand="0" w:evenHBand="0" w:firstRowFirstColumn="1" w:firstRowLastColumn="0" w:lastRowFirstColumn="0" w:lastRowLastColumn="0"/>
            <w:tcW w:w="1736" w:type="dxa"/>
            <w:tcBorders>
              <w:bottom w:val="single" w:sz="18" w:space="0" w:color="auto"/>
            </w:tcBorders>
            <w:shd w:val="clear" w:color="auto" w:fill="BFBFBF" w:themeFill="background1" w:themeFillShade="BF"/>
            <w:vAlign w:val="center"/>
          </w:tcPr>
          <w:p w14:paraId="59315FDB" w14:textId="77777777" w:rsidR="00847160" w:rsidRPr="00AD09C6" w:rsidRDefault="00847160" w:rsidP="00F92DBC">
            <w:pPr>
              <w:rPr>
                <w:rFonts w:ascii="Arial" w:hAnsi="Arial" w:cs="Arial"/>
                <w:color w:val="auto"/>
              </w:rPr>
            </w:pPr>
            <w:r w:rsidRPr="00AD09C6">
              <w:rPr>
                <w:rFonts w:ascii="Arial" w:hAnsi="Arial" w:cs="Arial"/>
                <w:color w:val="auto"/>
              </w:rPr>
              <w:t>Capability group/sets</w:t>
            </w:r>
          </w:p>
        </w:tc>
        <w:tc>
          <w:tcPr>
            <w:tcW w:w="1896" w:type="dxa"/>
            <w:tcBorders>
              <w:bottom w:val="single" w:sz="18" w:space="0" w:color="auto"/>
            </w:tcBorders>
            <w:shd w:val="clear" w:color="auto" w:fill="BFBFBF" w:themeFill="background1" w:themeFillShade="BF"/>
            <w:vAlign w:val="center"/>
          </w:tcPr>
          <w:p w14:paraId="56372DA6"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Capability name</w:t>
            </w:r>
          </w:p>
        </w:tc>
        <w:tc>
          <w:tcPr>
            <w:tcW w:w="5749" w:type="dxa"/>
            <w:tcBorders>
              <w:bottom w:val="single" w:sz="18" w:space="0" w:color="auto"/>
            </w:tcBorders>
            <w:shd w:val="clear" w:color="auto" w:fill="BFBFBF" w:themeFill="background1" w:themeFillShade="BF"/>
            <w:vAlign w:val="center"/>
          </w:tcPr>
          <w:p w14:paraId="1DDF1206" w14:textId="23328DEE" w:rsidR="00847160" w:rsidRPr="00AD09C6" w:rsidRDefault="00847160" w:rsidP="00F92DBC">
            <w:pPr>
              <w:ind w:left="177"/>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rFonts w:ascii="Arial" w:hAnsi="Arial" w:cs="Arial"/>
                <w:color w:val="auto"/>
              </w:rPr>
              <w:t>Description</w:t>
            </w:r>
          </w:p>
        </w:tc>
        <w:tc>
          <w:tcPr>
            <w:tcW w:w="1387" w:type="dxa"/>
            <w:tcBorders>
              <w:bottom w:val="single" w:sz="18" w:space="0" w:color="auto"/>
            </w:tcBorders>
            <w:shd w:val="clear" w:color="auto" w:fill="BFBFBF" w:themeFill="background1" w:themeFillShade="BF"/>
            <w:vAlign w:val="center"/>
          </w:tcPr>
          <w:p w14:paraId="11C3260E"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Level</w:t>
            </w:r>
          </w:p>
        </w:tc>
      </w:tr>
      <w:tr w:rsidR="00A61E06" w14:paraId="3DBA0899" w14:textId="77777777" w:rsidTr="00A61E06">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1736" w:type="dxa"/>
            <w:vMerge w:val="restart"/>
            <w:tcBorders>
              <w:top w:val="single" w:sz="18" w:space="0" w:color="auto"/>
              <w:left w:val="single" w:sz="8" w:space="0" w:color="FFFFFF" w:themeColor="background1"/>
            </w:tcBorders>
          </w:tcPr>
          <w:p w14:paraId="245F4670" w14:textId="77777777" w:rsidR="00A61E06" w:rsidRPr="00A61E06" w:rsidRDefault="00A61E06" w:rsidP="00A61E06">
            <w:pPr>
              <w:keepNext/>
              <w:rPr>
                <w:rFonts w:ascii="Arial" w:hAnsi="Arial" w:cs="Arial"/>
                <w:sz w:val="20"/>
                <w:szCs w:val="20"/>
              </w:rPr>
            </w:pPr>
            <w:r w:rsidRPr="00A61E06">
              <w:rPr>
                <w:rFonts w:cs="Arial"/>
                <w:noProof/>
                <w:sz w:val="20"/>
                <w:szCs w:val="20"/>
                <w:lang w:eastAsia="en-AU"/>
              </w:rPr>
              <w:drawing>
                <wp:inline distT="0" distB="0" distL="0" distR="0" wp14:anchorId="761DFE04" wp14:editId="77A6DCA8">
                  <wp:extent cx="758825" cy="758825"/>
                  <wp:effectExtent l="0" t="0" r="3175" b="3175"/>
                  <wp:docPr id="14" name="Picture 14"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8825" cy="758825"/>
                          </a:xfrm>
                          <a:prstGeom prst="rect">
                            <a:avLst/>
                          </a:prstGeom>
                          <a:noFill/>
                          <a:ln>
                            <a:noFill/>
                          </a:ln>
                        </pic:spPr>
                      </pic:pic>
                    </a:graphicData>
                  </a:graphic>
                </wp:inline>
              </w:drawing>
            </w:r>
          </w:p>
          <w:p w14:paraId="0483D049" w14:textId="77777777" w:rsidR="00A61E06" w:rsidRPr="00A61E06" w:rsidRDefault="00A61E06" w:rsidP="00A61E06">
            <w:pPr>
              <w:spacing w:before="120" w:line="276" w:lineRule="auto"/>
              <w:rPr>
                <w:rFonts w:ascii="Arial" w:hAnsi="Arial" w:cs="Arial"/>
                <w:sz w:val="20"/>
                <w:szCs w:val="20"/>
              </w:rPr>
            </w:pPr>
          </w:p>
        </w:tc>
        <w:tc>
          <w:tcPr>
            <w:tcW w:w="1896" w:type="dxa"/>
            <w:tcBorders>
              <w:top w:val="single" w:sz="18" w:space="0" w:color="auto"/>
              <w:bottom w:val="single" w:sz="8" w:space="0" w:color="D9D9D9" w:themeColor="background1" w:themeShade="D9"/>
            </w:tcBorders>
          </w:tcPr>
          <w:p w14:paraId="4FDA345F" w14:textId="576C06F3" w:rsidR="00A61E06" w:rsidRPr="00A61E06" w:rsidRDefault="00A61E06" w:rsidP="00A61E06">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61E06">
              <w:rPr>
                <w:rFonts w:ascii="Arial" w:hAnsi="Arial" w:cs="Arial"/>
                <w:color w:val="000000"/>
                <w:sz w:val="20"/>
                <w:szCs w:val="20"/>
              </w:rPr>
              <w:t>Display Resilience and Courage</w:t>
            </w:r>
          </w:p>
        </w:tc>
        <w:tc>
          <w:tcPr>
            <w:tcW w:w="5749" w:type="dxa"/>
            <w:tcBorders>
              <w:top w:val="single" w:sz="18" w:space="0" w:color="auto"/>
              <w:bottom w:val="single" w:sz="8" w:space="0" w:color="D9D9D9" w:themeColor="background1" w:themeShade="D9"/>
            </w:tcBorders>
          </w:tcPr>
          <w:p w14:paraId="0117EEAB" w14:textId="66538419" w:rsidR="00A61E06" w:rsidRPr="00A61E06" w:rsidRDefault="00A61E06" w:rsidP="00A61E06">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61E06">
              <w:rPr>
                <w:rFonts w:ascii="Arial" w:hAnsi="Arial" w:cs="Arial"/>
                <w:color w:val="000000"/>
                <w:sz w:val="20"/>
                <w:szCs w:val="20"/>
              </w:rPr>
              <w:t>Be open and honest, prepared to express your views, and willing to accept and commit to change</w:t>
            </w:r>
          </w:p>
        </w:tc>
        <w:tc>
          <w:tcPr>
            <w:tcW w:w="1387" w:type="dxa"/>
            <w:tcBorders>
              <w:top w:val="single" w:sz="18" w:space="0" w:color="auto"/>
              <w:bottom w:val="single" w:sz="8" w:space="0" w:color="D9D9D9" w:themeColor="background1" w:themeShade="D9"/>
              <w:right w:val="single" w:sz="8" w:space="0" w:color="FFFFFF" w:themeColor="background1"/>
            </w:tcBorders>
          </w:tcPr>
          <w:p w14:paraId="0E2BB48C" w14:textId="2CFF9B89" w:rsidR="00A61E06" w:rsidRPr="00A61E06" w:rsidRDefault="00A61E06" w:rsidP="00A61E06">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61E06">
              <w:rPr>
                <w:rFonts w:ascii="Arial" w:hAnsi="Arial" w:cs="Arial"/>
                <w:color w:val="000000"/>
                <w:sz w:val="20"/>
                <w:szCs w:val="20"/>
              </w:rPr>
              <w:t>Adept</w:t>
            </w:r>
          </w:p>
        </w:tc>
      </w:tr>
      <w:tr w:rsidR="00A61E06" w14:paraId="686717D3" w14:textId="77777777" w:rsidTr="00A61E06">
        <w:trPr>
          <w:trHeight w:val="16"/>
        </w:trPr>
        <w:tc>
          <w:tcPr>
            <w:cnfStyle w:val="001000000000" w:firstRow="0" w:lastRow="0" w:firstColumn="1" w:lastColumn="0" w:oddVBand="0" w:evenVBand="0" w:oddHBand="0" w:evenHBand="0" w:firstRowFirstColumn="0" w:firstRowLastColumn="0" w:lastRowFirstColumn="0" w:lastRowLastColumn="0"/>
            <w:tcW w:w="1736" w:type="dxa"/>
            <w:vMerge/>
            <w:tcBorders>
              <w:left w:val="single" w:sz="8" w:space="0" w:color="FFFFFF" w:themeColor="background1"/>
            </w:tcBorders>
            <w:vAlign w:val="center"/>
          </w:tcPr>
          <w:p w14:paraId="24E89B3B" w14:textId="77777777" w:rsidR="00A61E06" w:rsidRPr="00A61E06" w:rsidRDefault="00A61E06" w:rsidP="00A61E06">
            <w:pPr>
              <w:spacing w:before="120" w:line="276" w:lineRule="auto"/>
              <w:rPr>
                <w:rFonts w:ascii="Arial" w:hAnsi="Arial" w:cs="Arial"/>
                <w:sz w:val="20"/>
                <w:szCs w:val="20"/>
              </w:rPr>
            </w:pPr>
          </w:p>
        </w:tc>
        <w:tc>
          <w:tcPr>
            <w:tcW w:w="1896" w:type="dxa"/>
            <w:tcBorders>
              <w:top w:val="single" w:sz="8" w:space="0" w:color="D9D9D9" w:themeColor="background1" w:themeShade="D9"/>
              <w:bottom w:val="single" w:sz="8" w:space="0" w:color="D9D9D9" w:themeColor="background1" w:themeShade="D9"/>
            </w:tcBorders>
          </w:tcPr>
          <w:p w14:paraId="0A97E6BA" w14:textId="64FE9230" w:rsidR="00A61E06" w:rsidRPr="00A61E06" w:rsidRDefault="00A61E06" w:rsidP="00A61E06">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1E06">
              <w:rPr>
                <w:rFonts w:ascii="Arial" w:hAnsi="Arial" w:cs="Arial"/>
                <w:color w:val="000000"/>
                <w:sz w:val="20"/>
                <w:szCs w:val="20"/>
              </w:rPr>
              <w:t>Act with Integrity</w:t>
            </w:r>
          </w:p>
        </w:tc>
        <w:tc>
          <w:tcPr>
            <w:tcW w:w="5749" w:type="dxa"/>
            <w:tcBorders>
              <w:top w:val="single" w:sz="8" w:space="0" w:color="D9D9D9" w:themeColor="background1" w:themeShade="D9"/>
              <w:bottom w:val="single" w:sz="8" w:space="0" w:color="D9D9D9" w:themeColor="background1" w:themeShade="D9"/>
            </w:tcBorders>
          </w:tcPr>
          <w:p w14:paraId="007B1B35" w14:textId="153B16DA" w:rsidR="00A61E06" w:rsidRPr="00A61E06" w:rsidRDefault="00A61E06" w:rsidP="00A61E06">
            <w:pPr>
              <w:tabs>
                <w:tab w:val="num" w:pos="360"/>
              </w:tabs>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1E06">
              <w:rPr>
                <w:rFonts w:ascii="Arial" w:hAnsi="Arial" w:cs="Arial"/>
                <w:color w:val="000000"/>
                <w:sz w:val="20"/>
                <w:szCs w:val="20"/>
              </w:rPr>
              <w:t>Be ethical and professional, and uphold and promote the public sector values</w:t>
            </w:r>
          </w:p>
        </w:tc>
        <w:tc>
          <w:tcPr>
            <w:tcW w:w="1387" w:type="dxa"/>
            <w:tcBorders>
              <w:top w:val="single" w:sz="8" w:space="0" w:color="D9D9D9" w:themeColor="background1" w:themeShade="D9"/>
              <w:bottom w:val="single" w:sz="8" w:space="0" w:color="D9D9D9" w:themeColor="background1" w:themeShade="D9"/>
              <w:right w:val="single" w:sz="8" w:space="0" w:color="FFFFFF" w:themeColor="background1"/>
            </w:tcBorders>
          </w:tcPr>
          <w:p w14:paraId="0DCF651F" w14:textId="16E873C0" w:rsidR="00A61E06" w:rsidRPr="00A61E06" w:rsidRDefault="00A61E06" w:rsidP="00A61E06">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1E06">
              <w:rPr>
                <w:rFonts w:ascii="Arial" w:hAnsi="Arial" w:cs="Arial"/>
                <w:color w:val="000000"/>
                <w:sz w:val="20"/>
                <w:szCs w:val="20"/>
              </w:rPr>
              <w:t>Intermediate</w:t>
            </w:r>
          </w:p>
        </w:tc>
      </w:tr>
      <w:tr w:rsidR="00A61E06" w14:paraId="5E6BAB9C" w14:textId="77777777" w:rsidTr="00A61E06">
        <w:trPr>
          <w:cnfStyle w:val="000000100000" w:firstRow="0" w:lastRow="0" w:firstColumn="0" w:lastColumn="0" w:oddVBand="0" w:evenVBand="0" w:oddHBand="1" w:evenHBand="0" w:firstRowFirstColumn="0" w:firstRowLastColumn="0" w:lastRowFirstColumn="0" w:lastRowLastColumn="0"/>
          <w:trHeight w:val="13"/>
        </w:trPr>
        <w:tc>
          <w:tcPr>
            <w:cnfStyle w:val="001000000000" w:firstRow="0" w:lastRow="0" w:firstColumn="1" w:lastColumn="0" w:oddVBand="0" w:evenVBand="0" w:oddHBand="0" w:evenHBand="0" w:firstRowFirstColumn="0" w:firstRowLastColumn="0" w:lastRowFirstColumn="0" w:lastRowLastColumn="0"/>
            <w:tcW w:w="1736" w:type="dxa"/>
            <w:vMerge/>
            <w:tcBorders>
              <w:left w:val="single" w:sz="8" w:space="0" w:color="FFFFFF" w:themeColor="background1"/>
            </w:tcBorders>
            <w:vAlign w:val="center"/>
          </w:tcPr>
          <w:p w14:paraId="305FE824" w14:textId="77777777" w:rsidR="00A61E06" w:rsidRPr="00A61E06" w:rsidRDefault="00A61E06" w:rsidP="00A61E06">
            <w:pPr>
              <w:spacing w:before="120"/>
              <w:rPr>
                <w:rFonts w:cs="Arial"/>
                <w:b w:val="0"/>
                <w:bCs w:val="0"/>
                <w:sz w:val="20"/>
                <w:szCs w:val="20"/>
              </w:rPr>
            </w:pPr>
          </w:p>
        </w:tc>
        <w:tc>
          <w:tcPr>
            <w:tcW w:w="1896" w:type="dxa"/>
            <w:tcBorders>
              <w:top w:val="single" w:sz="8" w:space="0" w:color="D9D9D9" w:themeColor="background1" w:themeShade="D9"/>
              <w:bottom w:val="single" w:sz="8" w:space="0" w:color="D9D9D9" w:themeColor="background1" w:themeShade="D9"/>
            </w:tcBorders>
          </w:tcPr>
          <w:p w14:paraId="6A59772E" w14:textId="5157649A" w:rsidR="00A61E06" w:rsidRPr="00A61E06" w:rsidRDefault="00A61E06" w:rsidP="00A61E06">
            <w:pPr>
              <w:spacing w:before="12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61E06">
              <w:rPr>
                <w:rFonts w:ascii="Arial" w:hAnsi="Arial" w:cs="Arial"/>
                <w:color w:val="000000"/>
                <w:sz w:val="20"/>
                <w:szCs w:val="20"/>
              </w:rPr>
              <w:t>Value Diversity and Inclusion</w:t>
            </w:r>
          </w:p>
        </w:tc>
        <w:tc>
          <w:tcPr>
            <w:tcW w:w="5749" w:type="dxa"/>
            <w:tcBorders>
              <w:top w:val="single" w:sz="8" w:space="0" w:color="D9D9D9" w:themeColor="background1" w:themeShade="D9"/>
              <w:bottom w:val="single" w:sz="8" w:space="0" w:color="D9D9D9" w:themeColor="background1" w:themeShade="D9"/>
            </w:tcBorders>
          </w:tcPr>
          <w:p w14:paraId="053E1235" w14:textId="20BB56D7" w:rsidR="00A61E06" w:rsidRPr="00A61E06" w:rsidRDefault="00A61E06" w:rsidP="00A61E06">
            <w:pPr>
              <w:tabs>
                <w:tab w:val="num" w:pos="360"/>
              </w:tabs>
              <w:spacing w:before="12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61E06">
              <w:rPr>
                <w:rFonts w:ascii="Arial" w:hAnsi="Arial" w:cs="Arial"/>
                <w:color w:val="000000"/>
                <w:sz w:val="20"/>
                <w:szCs w:val="20"/>
              </w:rPr>
              <w:t xml:space="preserve">Demonstrate inclusive behaviour and show respect for diverse backgrounds, </w:t>
            </w:r>
            <w:proofErr w:type="gramStart"/>
            <w:r w:rsidRPr="00A61E06">
              <w:rPr>
                <w:rFonts w:ascii="Arial" w:hAnsi="Arial" w:cs="Arial"/>
                <w:color w:val="000000"/>
                <w:sz w:val="20"/>
                <w:szCs w:val="20"/>
              </w:rPr>
              <w:t>experiences</w:t>
            </w:r>
            <w:proofErr w:type="gramEnd"/>
            <w:r w:rsidRPr="00A61E06">
              <w:rPr>
                <w:rFonts w:ascii="Arial" w:hAnsi="Arial" w:cs="Arial"/>
                <w:color w:val="000000"/>
                <w:sz w:val="20"/>
                <w:szCs w:val="20"/>
              </w:rPr>
              <w:t xml:space="preserve"> and perspectives</w:t>
            </w:r>
          </w:p>
        </w:tc>
        <w:tc>
          <w:tcPr>
            <w:tcW w:w="1387" w:type="dxa"/>
            <w:tcBorders>
              <w:top w:val="single" w:sz="8" w:space="0" w:color="D9D9D9" w:themeColor="background1" w:themeShade="D9"/>
              <w:bottom w:val="single" w:sz="8" w:space="0" w:color="D9D9D9" w:themeColor="background1" w:themeShade="D9"/>
              <w:right w:val="single" w:sz="8" w:space="0" w:color="FFFFFF" w:themeColor="background1"/>
            </w:tcBorders>
          </w:tcPr>
          <w:p w14:paraId="394D1D59" w14:textId="4DFF495A" w:rsidR="00A61E06" w:rsidRPr="00A61E06" w:rsidRDefault="00A61E06" w:rsidP="00A61E06">
            <w:pPr>
              <w:spacing w:before="12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61E06">
              <w:rPr>
                <w:rFonts w:ascii="Arial" w:hAnsi="Arial" w:cs="Arial"/>
                <w:color w:val="000000"/>
                <w:sz w:val="20"/>
                <w:szCs w:val="20"/>
              </w:rPr>
              <w:t>Intermediate</w:t>
            </w:r>
          </w:p>
        </w:tc>
      </w:tr>
      <w:tr w:rsidR="00A61E06" w14:paraId="2E40E26E" w14:textId="77777777" w:rsidTr="00A61E06">
        <w:trPr>
          <w:trHeight w:val="13"/>
        </w:trPr>
        <w:tc>
          <w:tcPr>
            <w:cnfStyle w:val="001000000000" w:firstRow="0" w:lastRow="0" w:firstColumn="1" w:lastColumn="0" w:oddVBand="0" w:evenVBand="0" w:oddHBand="0" w:evenHBand="0" w:firstRowFirstColumn="0" w:firstRowLastColumn="0" w:lastRowFirstColumn="0" w:lastRowLastColumn="0"/>
            <w:tcW w:w="1736" w:type="dxa"/>
            <w:vMerge w:val="restart"/>
            <w:tcBorders>
              <w:top w:val="single" w:sz="8" w:space="0" w:color="D9D9D9" w:themeColor="background1" w:themeShade="D9"/>
              <w:left w:val="single" w:sz="8" w:space="0" w:color="FFFFFF" w:themeColor="background1"/>
            </w:tcBorders>
            <w:vAlign w:val="center"/>
          </w:tcPr>
          <w:p w14:paraId="5609DC85" w14:textId="140C6DAF" w:rsidR="00A61E06" w:rsidRPr="00A61E06" w:rsidRDefault="00A61E06" w:rsidP="00A61E06">
            <w:pPr>
              <w:keepNext/>
              <w:rPr>
                <w:rFonts w:ascii="Arial" w:hAnsi="Arial" w:cs="Arial"/>
                <w:sz w:val="20"/>
                <w:szCs w:val="20"/>
              </w:rPr>
            </w:pPr>
            <w:r w:rsidRPr="00A61E06">
              <w:rPr>
                <w:rFonts w:cs="Arial"/>
                <w:noProof/>
                <w:sz w:val="20"/>
                <w:szCs w:val="20"/>
                <w:lang w:eastAsia="en-AU"/>
              </w:rPr>
              <w:drawing>
                <wp:inline distT="0" distB="0" distL="0" distR="0" wp14:anchorId="2715BF34" wp14:editId="0854E93D">
                  <wp:extent cx="758825" cy="758825"/>
                  <wp:effectExtent l="0" t="0" r="3175" b="3175"/>
                  <wp:docPr id="13" name="Picture 13"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8825" cy="758825"/>
                          </a:xfrm>
                          <a:prstGeom prst="rect">
                            <a:avLst/>
                          </a:prstGeom>
                          <a:noFill/>
                          <a:ln>
                            <a:noFill/>
                          </a:ln>
                        </pic:spPr>
                      </pic:pic>
                    </a:graphicData>
                  </a:graphic>
                </wp:inline>
              </w:drawing>
            </w:r>
          </w:p>
        </w:tc>
        <w:tc>
          <w:tcPr>
            <w:tcW w:w="1896" w:type="dxa"/>
            <w:tcBorders>
              <w:top w:val="single" w:sz="8" w:space="0" w:color="D9D9D9" w:themeColor="background1" w:themeShade="D9"/>
              <w:bottom w:val="single" w:sz="8" w:space="0" w:color="D9D9D9" w:themeColor="background1" w:themeShade="D9"/>
            </w:tcBorders>
          </w:tcPr>
          <w:p w14:paraId="535DBAD3" w14:textId="6567732C" w:rsidR="00A61E06" w:rsidRPr="00A61E06" w:rsidRDefault="00A61E06" w:rsidP="00A61E06">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1E06">
              <w:rPr>
                <w:rFonts w:ascii="Arial" w:hAnsi="Arial" w:cs="Arial"/>
                <w:color w:val="000000"/>
                <w:sz w:val="20"/>
                <w:szCs w:val="20"/>
              </w:rPr>
              <w:t>Work Collaboratively</w:t>
            </w:r>
          </w:p>
        </w:tc>
        <w:tc>
          <w:tcPr>
            <w:tcW w:w="5749" w:type="dxa"/>
            <w:tcBorders>
              <w:top w:val="single" w:sz="8" w:space="0" w:color="D9D9D9" w:themeColor="background1" w:themeShade="D9"/>
              <w:bottom w:val="single" w:sz="8" w:space="0" w:color="D9D9D9" w:themeColor="background1" w:themeShade="D9"/>
            </w:tcBorders>
          </w:tcPr>
          <w:p w14:paraId="4DD508B1" w14:textId="4CBA5359" w:rsidR="00A61E06" w:rsidRPr="00A61E06" w:rsidRDefault="00A61E06" w:rsidP="00A61E06">
            <w:pPr>
              <w:tabs>
                <w:tab w:val="num" w:pos="360"/>
              </w:tabs>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1E06">
              <w:rPr>
                <w:rFonts w:ascii="Arial" w:hAnsi="Arial" w:cs="Arial"/>
                <w:color w:val="000000"/>
                <w:sz w:val="20"/>
                <w:szCs w:val="20"/>
              </w:rPr>
              <w:t>Collaborate with others and value their contribution</w:t>
            </w:r>
          </w:p>
        </w:tc>
        <w:tc>
          <w:tcPr>
            <w:tcW w:w="1387" w:type="dxa"/>
            <w:tcBorders>
              <w:top w:val="single" w:sz="8" w:space="0" w:color="D9D9D9" w:themeColor="background1" w:themeShade="D9"/>
              <w:bottom w:val="single" w:sz="8" w:space="0" w:color="D9D9D9" w:themeColor="background1" w:themeShade="D9"/>
              <w:right w:val="single" w:sz="8" w:space="0" w:color="FFFFFF" w:themeColor="background1"/>
            </w:tcBorders>
          </w:tcPr>
          <w:p w14:paraId="00BB588E" w14:textId="231C5A8B" w:rsidR="00A61E06" w:rsidRPr="00A61E06" w:rsidRDefault="00A61E06" w:rsidP="00A61E06">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1E06">
              <w:rPr>
                <w:rFonts w:ascii="Arial" w:hAnsi="Arial" w:cs="Arial"/>
                <w:color w:val="000000"/>
                <w:sz w:val="20"/>
                <w:szCs w:val="20"/>
              </w:rPr>
              <w:t>Adept</w:t>
            </w:r>
          </w:p>
        </w:tc>
      </w:tr>
      <w:tr w:rsidR="00A61E06" w14:paraId="1870CCC1" w14:textId="77777777" w:rsidTr="00A61E06">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36" w:type="dxa"/>
            <w:vMerge/>
            <w:tcBorders>
              <w:left w:val="single" w:sz="8" w:space="0" w:color="FFFFFF" w:themeColor="background1"/>
              <w:bottom w:val="single" w:sz="8" w:space="0" w:color="BCBEC0"/>
            </w:tcBorders>
          </w:tcPr>
          <w:p w14:paraId="0A3B5B33" w14:textId="77777777" w:rsidR="00A61E06" w:rsidRPr="00A61E06" w:rsidRDefault="00A61E06" w:rsidP="00A61E06">
            <w:pPr>
              <w:spacing w:before="120" w:line="276" w:lineRule="auto"/>
              <w:rPr>
                <w:rFonts w:ascii="Arial" w:hAnsi="Arial" w:cs="Arial"/>
                <w:sz w:val="20"/>
                <w:szCs w:val="20"/>
              </w:rPr>
            </w:pPr>
          </w:p>
        </w:tc>
        <w:tc>
          <w:tcPr>
            <w:tcW w:w="1896" w:type="dxa"/>
            <w:tcBorders>
              <w:top w:val="single" w:sz="8" w:space="0" w:color="D9D9D9" w:themeColor="background1" w:themeShade="D9"/>
              <w:bottom w:val="single" w:sz="8" w:space="0" w:color="D9D9D9" w:themeColor="background1" w:themeShade="D9"/>
            </w:tcBorders>
          </w:tcPr>
          <w:p w14:paraId="22266C36" w14:textId="7894A1DF" w:rsidR="00A61E06" w:rsidRPr="00A61E06" w:rsidRDefault="00A61E06" w:rsidP="00A61E06">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61E06">
              <w:rPr>
                <w:rFonts w:ascii="Arial" w:hAnsi="Arial" w:cs="Arial"/>
                <w:color w:val="000000"/>
                <w:sz w:val="20"/>
                <w:szCs w:val="20"/>
              </w:rPr>
              <w:t>Influence and Negotiate</w:t>
            </w:r>
          </w:p>
        </w:tc>
        <w:tc>
          <w:tcPr>
            <w:tcW w:w="5749" w:type="dxa"/>
            <w:tcBorders>
              <w:top w:val="single" w:sz="8" w:space="0" w:color="D9D9D9" w:themeColor="background1" w:themeShade="D9"/>
              <w:bottom w:val="single" w:sz="8" w:space="0" w:color="D9D9D9" w:themeColor="background1" w:themeShade="D9"/>
            </w:tcBorders>
          </w:tcPr>
          <w:p w14:paraId="37122A0C" w14:textId="7912D5EE" w:rsidR="00A61E06" w:rsidRPr="00A61E06" w:rsidRDefault="00A61E06" w:rsidP="00A61E06">
            <w:pPr>
              <w:pStyle w:val="TableBullet"/>
              <w:keepNext/>
              <w:keepLines/>
              <w:numPr>
                <w:ilvl w:val="0"/>
                <w:numId w:val="0"/>
              </w:numPr>
              <w:spacing w:before="120" w:line="276" w:lineRule="auto"/>
              <w:cnfStyle w:val="000000100000" w:firstRow="0" w:lastRow="0" w:firstColumn="0" w:lastColumn="0" w:oddVBand="0" w:evenVBand="0" w:oddHBand="1" w:evenHBand="0" w:firstRowFirstColumn="0" w:firstRowLastColumn="0" w:lastRowFirstColumn="0" w:lastRowLastColumn="0"/>
              <w:rPr>
                <w:rFonts w:cs="Arial"/>
              </w:rPr>
            </w:pPr>
            <w:r w:rsidRPr="00A61E06">
              <w:rPr>
                <w:rFonts w:cs="Arial"/>
                <w:color w:val="000000"/>
              </w:rPr>
              <w:t>Gain consensus and commitment from others, and resolve issues and conflicts</w:t>
            </w:r>
          </w:p>
        </w:tc>
        <w:tc>
          <w:tcPr>
            <w:tcW w:w="1387" w:type="dxa"/>
            <w:tcBorders>
              <w:top w:val="single" w:sz="8" w:space="0" w:color="D9D9D9" w:themeColor="background1" w:themeShade="D9"/>
              <w:bottom w:val="single" w:sz="8" w:space="0" w:color="D9D9D9" w:themeColor="background1" w:themeShade="D9"/>
              <w:right w:val="single" w:sz="8" w:space="0" w:color="FFFFFF" w:themeColor="background1"/>
            </w:tcBorders>
          </w:tcPr>
          <w:p w14:paraId="4EE3E90F" w14:textId="62A5F748" w:rsidR="00A61E06" w:rsidRPr="00A61E06" w:rsidRDefault="00A61E06" w:rsidP="00A61E06">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61E06">
              <w:rPr>
                <w:rFonts w:ascii="Arial" w:hAnsi="Arial" w:cs="Arial"/>
                <w:color w:val="000000"/>
                <w:sz w:val="20"/>
                <w:szCs w:val="20"/>
              </w:rPr>
              <w:t>Adept</w:t>
            </w:r>
          </w:p>
        </w:tc>
      </w:tr>
      <w:tr w:rsidR="00A61E06" w14:paraId="48FC513F" w14:textId="77777777" w:rsidTr="00A61E06">
        <w:trPr>
          <w:trHeight w:val="5"/>
        </w:trPr>
        <w:tc>
          <w:tcPr>
            <w:cnfStyle w:val="001000000000" w:firstRow="0" w:lastRow="0" w:firstColumn="1" w:lastColumn="0" w:oddVBand="0" w:evenVBand="0" w:oddHBand="0" w:evenHBand="0" w:firstRowFirstColumn="0" w:firstRowLastColumn="0" w:lastRowFirstColumn="0" w:lastRowLastColumn="0"/>
            <w:tcW w:w="1736" w:type="dxa"/>
            <w:vMerge w:val="restart"/>
            <w:tcBorders>
              <w:left w:val="single" w:sz="8" w:space="0" w:color="FFFFFF" w:themeColor="background1"/>
            </w:tcBorders>
          </w:tcPr>
          <w:p w14:paraId="1B22854C" w14:textId="2EC6FAEA" w:rsidR="00A61E06" w:rsidRPr="00A61E06" w:rsidRDefault="00A61E06" w:rsidP="00A61E06">
            <w:pPr>
              <w:keepNext/>
              <w:rPr>
                <w:rFonts w:ascii="Arial" w:hAnsi="Arial" w:cs="Arial"/>
                <w:sz w:val="20"/>
                <w:szCs w:val="20"/>
              </w:rPr>
            </w:pPr>
            <w:r w:rsidRPr="00A61E06">
              <w:rPr>
                <w:rFonts w:cs="Arial"/>
                <w:noProof/>
                <w:sz w:val="20"/>
                <w:szCs w:val="20"/>
                <w:lang w:eastAsia="en-AU"/>
              </w:rPr>
              <w:drawing>
                <wp:inline distT="0" distB="0" distL="0" distR="0" wp14:anchorId="245B6FC3" wp14:editId="62DB4EE6">
                  <wp:extent cx="758825" cy="758825"/>
                  <wp:effectExtent l="0" t="0" r="3175" b="3175"/>
                  <wp:docPr id="12" name="Picture 1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8825" cy="758825"/>
                          </a:xfrm>
                          <a:prstGeom prst="rect">
                            <a:avLst/>
                          </a:prstGeom>
                          <a:noFill/>
                          <a:ln>
                            <a:noFill/>
                          </a:ln>
                        </pic:spPr>
                      </pic:pic>
                    </a:graphicData>
                  </a:graphic>
                </wp:inline>
              </w:drawing>
            </w:r>
          </w:p>
        </w:tc>
        <w:tc>
          <w:tcPr>
            <w:tcW w:w="1896" w:type="dxa"/>
            <w:tcBorders>
              <w:top w:val="single" w:sz="8" w:space="0" w:color="D9D9D9" w:themeColor="background1" w:themeShade="D9"/>
              <w:bottom w:val="single" w:sz="8" w:space="0" w:color="D9D9D9" w:themeColor="background1" w:themeShade="D9"/>
            </w:tcBorders>
          </w:tcPr>
          <w:p w14:paraId="166078CC" w14:textId="126EBD33" w:rsidR="00A61E06" w:rsidRPr="00A61E06" w:rsidRDefault="00A61E06" w:rsidP="00A61E06">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1E06">
              <w:rPr>
                <w:rFonts w:ascii="Arial" w:hAnsi="Arial" w:cs="Arial"/>
                <w:color w:val="000000"/>
                <w:sz w:val="20"/>
                <w:szCs w:val="20"/>
              </w:rPr>
              <w:t>Deliver Results</w:t>
            </w:r>
          </w:p>
        </w:tc>
        <w:tc>
          <w:tcPr>
            <w:tcW w:w="5749" w:type="dxa"/>
            <w:tcBorders>
              <w:top w:val="single" w:sz="8" w:space="0" w:color="D9D9D9" w:themeColor="background1" w:themeShade="D9"/>
              <w:bottom w:val="single" w:sz="8" w:space="0" w:color="D9D9D9" w:themeColor="background1" w:themeShade="D9"/>
            </w:tcBorders>
          </w:tcPr>
          <w:p w14:paraId="0E06E8D4" w14:textId="3D5D19BB" w:rsidR="00A61E06" w:rsidRPr="00A61E06" w:rsidRDefault="00A61E06" w:rsidP="00A61E06">
            <w:pPr>
              <w:pStyle w:val="TableBullet"/>
              <w:keepNext/>
              <w:keepLines/>
              <w:numPr>
                <w:ilvl w:val="0"/>
                <w:numId w:val="0"/>
              </w:numPr>
              <w:spacing w:before="120" w:line="276" w:lineRule="auto"/>
              <w:cnfStyle w:val="000000000000" w:firstRow="0" w:lastRow="0" w:firstColumn="0" w:lastColumn="0" w:oddVBand="0" w:evenVBand="0" w:oddHBand="0" w:evenHBand="0" w:firstRowFirstColumn="0" w:firstRowLastColumn="0" w:lastRowFirstColumn="0" w:lastRowLastColumn="0"/>
              <w:rPr>
                <w:rFonts w:cs="Arial"/>
              </w:rPr>
            </w:pPr>
            <w:r w:rsidRPr="00A61E06">
              <w:rPr>
                <w:rFonts w:cs="Arial"/>
                <w:color w:val="000000"/>
              </w:rPr>
              <w:t>Achieve results through the efficient use of resources and a commitment to quality outcomes</w:t>
            </w:r>
          </w:p>
        </w:tc>
        <w:tc>
          <w:tcPr>
            <w:tcW w:w="1387" w:type="dxa"/>
            <w:tcBorders>
              <w:top w:val="single" w:sz="8" w:space="0" w:color="D9D9D9" w:themeColor="background1" w:themeShade="D9"/>
              <w:bottom w:val="single" w:sz="8" w:space="0" w:color="D9D9D9" w:themeColor="background1" w:themeShade="D9"/>
              <w:right w:val="single" w:sz="8" w:space="0" w:color="FFFFFF" w:themeColor="background1"/>
            </w:tcBorders>
          </w:tcPr>
          <w:p w14:paraId="3A1EC1C4" w14:textId="37B0EA5C" w:rsidR="00A61E06" w:rsidRPr="00A61E06" w:rsidRDefault="00A61E06" w:rsidP="00A61E06">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1E06">
              <w:rPr>
                <w:rFonts w:ascii="Arial" w:hAnsi="Arial" w:cs="Arial"/>
                <w:color w:val="000000"/>
                <w:sz w:val="20"/>
                <w:szCs w:val="20"/>
              </w:rPr>
              <w:t>Intermediate</w:t>
            </w:r>
          </w:p>
        </w:tc>
      </w:tr>
      <w:tr w:rsidR="00A61E06" w14:paraId="58AAE2AD" w14:textId="77777777" w:rsidTr="00A61E06">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36" w:type="dxa"/>
            <w:vMerge/>
            <w:tcBorders>
              <w:left w:val="single" w:sz="8" w:space="0" w:color="FFFFFF" w:themeColor="background1"/>
            </w:tcBorders>
          </w:tcPr>
          <w:p w14:paraId="3760E288" w14:textId="77777777" w:rsidR="00A61E06" w:rsidRPr="00A61E06" w:rsidRDefault="00A61E06" w:rsidP="00A61E06">
            <w:pPr>
              <w:keepNext/>
              <w:rPr>
                <w:rFonts w:cs="Arial"/>
                <w:noProof/>
                <w:sz w:val="20"/>
                <w:szCs w:val="20"/>
                <w:lang w:eastAsia="en-AU"/>
              </w:rPr>
            </w:pPr>
          </w:p>
        </w:tc>
        <w:tc>
          <w:tcPr>
            <w:tcW w:w="1896" w:type="dxa"/>
            <w:tcBorders>
              <w:top w:val="single" w:sz="8" w:space="0" w:color="D9D9D9" w:themeColor="background1" w:themeShade="D9"/>
              <w:bottom w:val="single" w:sz="8" w:space="0" w:color="BCBEC0"/>
            </w:tcBorders>
          </w:tcPr>
          <w:p w14:paraId="1ADF5120" w14:textId="71332816" w:rsidR="00A61E06" w:rsidRPr="00D359C9" w:rsidRDefault="00A61E06" w:rsidP="00A61E06">
            <w:pPr>
              <w:spacing w:before="12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359C9">
              <w:rPr>
                <w:rFonts w:ascii="Arial" w:hAnsi="Arial" w:cs="Arial"/>
                <w:color w:val="000000"/>
                <w:sz w:val="20"/>
                <w:szCs w:val="20"/>
              </w:rPr>
              <w:t>Plan and Prioritise</w:t>
            </w:r>
          </w:p>
        </w:tc>
        <w:tc>
          <w:tcPr>
            <w:tcW w:w="5749" w:type="dxa"/>
            <w:tcBorders>
              <w:top w:val="single" w:sz="8" w:space="0" w:color="D9D9D9" w:themeColor="background1" w:themeShade="D9"/>
              <w:bottom w:val="single" w:sz="8" w:space="0" w:color="BCBEC0"/>
            </w:tcBorders>
          </w:tcPr>
          <w:p w14:paraId="04380AAD" w14:textId="5295DB04" w:rsidR="00A61E06" w:rsidRPr="00A61E06" w:rsidRDefault="00A61E06" w:rsidP="00A61E06">
            <w:pPr>
              <w:pStyle w:val="TableBullet"/>
              <w:keepNext/>
              <w:keepLines/>
              <w:numPr>
                <w:ilvl w:val="0"/>
                <w:numId w:val="0"/>
              </w:numPr>
              <w:spacing w:before="120" w:line="276" w:lineRule="auto"/>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Plan to achieve priority outcomes and respond flexibly to changing circumstances</w:t>
            </w:r>
          </w:p>
        </w:tc>
        <w:tc>
          <w:tcPr>
            <w:tcW w:w="1387" w:type="dxa"/>
            <w:tcBorders>
              <w:top w:val="single" w:sz="8" w:space="0" w:color="D9D9D9" w:themeColor="background1" w:themeShade="D9"/>
              <w:bottom w:val="single" w:sz="8" w:space="0" w:color="BCBEC0"/>
              <w:right w:val="single" w:sz="8" w:space="0" w:color="FFFFFF" w:themeColor="background1"/>
            </w:tcBorders>
          </w:tcPr>
          <w:p w14:paraId="74FE3E59" w14:textId="59FFFF25" w:rsidR="00A61E06" w:rsidRPr="00A61E06" w:rsidRDefault="00A61E06" w:rsidP="00A61E06">
            <w:pPr>
              <w:spacing w:before="12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rPr>
              <w:t>Intermediate</w:t>
            </w:r>
          </w:p>
        </w:tc>
      </w:tr>
      <w:tr w:rsidR="00A61E06" w14:paraId="0F6D2F8B" w14:textId="77777777" w:rsidTr="00A61E06">
        <w:trPr>
          <w:trHeight w:val="5"/>
        </w:trPr>
        <w:tc>
          <w:tcPr>
            <w:cnfStyle w:val="001000000000" w:firstRow="0" w:lastRow="0" w:firstColumn="1" w:lastColumn="0" w:oddVBand="0" w:evenVBand="0" w:oddHBand="0" w:evenHBand="0" w:firstRowFirstColumn="0" w:firstRowLastColumn="0" w:lastRowFirstColumn="0" w:lastRowLastColumn="0"/>
            <w:tcW w:w="1736" w:type="dxa"/>
            <w:vMerge/>
            <w:tcBorders>
              <w:left w:val="single" w:sz="8" w:space="0" w:color="FFFFFF" w:themeColor="background1"/>
              <w:bottom w:val="single" w:sz="8" w:space="0" w:color="BCBEC0"/>
            </w:tcBorders>
          </w:tcPr>
          <w:p w14:paraId="76880419" w14:textId="77777777" w:rsidR="00A61E06" w:rsidRPr="00A61E06" w:rsidRDefault="00A61E06" w:rsidP="00A61E06">
            <w:pPr>
              <w:keepNext/>
              <w:rPr>
                <w:rFonts w:cs="Arial"/>
                <w:noProof/>
                <w:sz w:val="20"/>
                <w:szCs w:val="20"/>
                <w:lang w:eastAsia="en-AU"/>
              </w:rPr>
            </w:pPr>
          </w:p>
        </w:tc>
        <w:tc>
          <w:tcPr>
            <w:tcW w:w="1896" w:type="dxa"/>
            <w:tcBorders>
              <w:top w:val="single" w:sz="8" w:space="0" w:color="D9D9D9" w:themeColor="background1" w:themeShade="D9"/>
              <w:bottom w:val="single" w:sz="8" w:space="0" w:color="BCBEC0"/>
            </w:tcBorders>
          </w:tcPr>
          <w:p w14:paraId="5B1233E2" w14:textId="4CEC0E59" w:rsidR="00A61E06" w:rsidRPr="00D359C9" w:rsidRDefault="00A61E06" w:rsidP="00A61E06">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359C9">
              <w:rPr>
                <w:rFonts w:ascii="Arial" w:hAnsi="Arial" w:cs="Arial"/>
                <w:color w:val="000000"/>
                <w:sz w:val="20"/>
                <w:szCs w:val="20"/>
              </w:rPr>
              <w:t>Demonstrate Accountability</w:t>
            </w:r>
          </w:p>
        </w:tc>
        <w:tc>
          <w:tcPr>
            <w:tcW w:w="5749" w:type="dxa"/>
            <w:tcBorders>
              <w:top w:val="single" w:sz="8" w:space="0" w:color="D9D9D9" w:themeColor="background1" w:themeShade="D9"/>
              <w:bottom w:val="single" w:sz="8" w:space="0" w:color="BCBEC0"/>
            </w:tcBorders>
          </w:tcPr>
          <w:p w14:paraId="645D483B" w14:textId="16EF595B" w:rsidR="00A61E06" w:rsidRPr="00A61E06" w:rsidRDefault="00A61E06" w:rsidP="00A61E06">
            <w:pPr>
              <w:pStyle w:val="TableBullet"/>
              <w:keepNext/>
              <w:keepLines/>
              <w:numPr>
                <w:ilvl w:val="0"/>
                <w:numId w:val="0"/>
              </w:numPr>
              <w:spacing w:before="120" w:line="276" w:lineRule="auto"/>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 xml:space="preserve">Be proactive and responsible for own actions, and adhere to legislation, </w:t>
            </w:r>
            <w:proofErr w:type="gramStart"/>
            <w:r>
              <w:rPr>
                <w:rFonts w:cs="Arial"/>
                <w:color w:val="000000"/>
              </w:rPr>
              <w:t>policy</w:t>
            </w:r>
            <w:proofErr w:type="gramEnd"/>
            <w:r>
              <w:rPr>
                <w:rFonts w:cs="Arial"/>
                <w:color w:val="000000"/>
              </w:rPr>
              <w:t xml:space="preserve"> and guidelines</w:t>
            </w:r>
          </w:p>
        </w:tc>
        <w:tc>
          <w:tcPr>
            <w:tcW w:w="1387" w:type="dxa"/>
            <w:tcBorders>
              <w:top w:val="single" w:sz="8" w:space="0" w:color="D9D9D9" w:themeColor="background1" w:themeShade="D9"/>
              <w:bottom w:val="single" w:sz="8" w:space="0" w:color="BCBEC0"/>
              <w:right w:val="single" w:sz="8" w:space="0" w:color="FFFFFF" w:themeColor="background1"/>
            </w:tcBorders>
          </w:tcPr>
          <w:p w14:paraId="69A8E52F" w14:textId="7743B68C" w:rsidR="00A61E06" w:rsidRPr="00A61E06" w:rsidRDefault="00A61E06" w:rsidP="00A61E06">
            <w:pPr>
              <w:spacing w:before="12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rPr>
              <w:t>Intermediate</w:t>
            </w:r>
          </w:p>
        </w:tc>
      </w:tr>
      <w:tr w:rsidR="00A61E06" w14:paraId="3D4C3A36" w14:textId="77777777" w:rsidTr="008F7F8D">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36" w:type="dxa"/>
            <w:vMerge w:val="restart"/>
            <w:tcBorders>
              <w:left w:val="single" w:sz="8" w:space="0" w:color="FFFFFF" w:themeColor="background1"/>
            </w:tcBorders>
          </w:tcPr>
          <w:p w14:paraId="27BB6ED4" w14:textId="77777777" w:rsidR="00A61E06" w:rsidRDefault="00A61E06" w:rsidP="00A61E06">
            <w:pPr>
              <w:keepNext/>
            </w:pPr>
            <w:r>
              <w:rPr>
                <w:noProof/>
                <w:lang w:eastAsia="en-AU"/>
              </w:rPr>
              <w:drawing>
                <wp:inline distT="0" distB="0" distL="0" distR="0" wp14:anchorId="5C97899D" wp14:editId="3C873AA1">
                  <wp:extent cx="845185" cy="845185"/>
                  <wp:effectExtent l="0" t="0" r="0" b="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5185" cy="845185"/>
                          </a:xfrm>
                          <a:prstGeom prst="rect">
                            <a:avLst/>
                          </a:prstGeom>
                          <a:noFill/>
                          <a:ln>
                            <a:noFill/>
                          </a:ln>
                        </pic:spPr>
                      </pic:pic>
                    </a:graphicData>
                  </a:graphic>
                </wp:inline>
              </w:drawing>
            </w:r>
          </w:p>
          <w:p w14:paraId="7708DAA4" w14:textId="77777777" w:rsidR="00A61E06" w:rsidRPr="00A61E06" w:rsidRDefault="00A61E06" w:rsidP="00A61E06">
            <w:pPr>
              <w:keepNext/>
              <w:rPr>
                <w:rFonts w:cs="Arial"/>
                <w:noProof/>
                <w:sz w:val="20"/>
                <w:szCs w:val="20"/>
                <w:lang w:eastAsia="en-AU"/>
              </w:rPr>
            </w:pPr>
          </w:p>
        </w:tc>
        <w:tc>
          <w:tcPr>
            <w:tcW w:w="1896" w:type="dxa"/>
            <w:tcBorders>
              <w:top w:val="single" w:sz="8" w:space="0" w:color="D9D9D9" w:themeColor="background1" w:themeShade="D9"/>
              <w:bottom w:val="single" w:sz="8" w:space="0" w:color="BCBEC0"/>
            </w:tcBorders>
          </w:tcPr>
          <w:p w14:paraId="29B8AB1C" w14:textId="2AE1103A" w:rsidR="00A61E06" w:rsidRPr="00D359C9" w:rsidRDefault="00A61E06" w:rsidP="00A61E06">
            <w:pPr>
              <w:spacing w:before="12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359C9">
              <w:rPr>
                <w:rFonts w:ascii="Arial" w:hAnsi="Arial" w:cs="Arial"/>
                <w:color w:val="000000"/>
                <w:sz w:val="20"/>
                <w:szCs w:val="20"/>
              </w:rPr>
              <w:t>Finance</w:t>
            </w:r>
          </w:p>
        </w:tc>
        <w:tc>
          <w:tcPr>
            <w:tcW w:w="5749" w:type="dxa"/>
            <w:tcBorders>
              <w:top w:val="single" w:sz="8" w:space="0" w:color="D9D9D9" w:themeColor="background1" w:themeShade="D9"/>
              <w:bottom w:val="single" w:sz="8" w:space="0" w:color="BCBEC0"/>
            </w:tcBorders>
          </w:tcPr>
          <w:p w14:paraId="2C890972" w14:textId="17383D77" w:rsidR="00A61E06" w:rsidRPr="00A61E06" w:rsidRDefault="00A61E06" w:rsidP="00A61E06">
            <w:pPr>
              <w:pStyle w:val="TableBullet"/>
              <w:keepNext/>
              <w:keepLines/>
              <w:numPr>
                <w:ilvl w:val="0"/>
                <w:numId w:val="0"/>
              </w:numPr>
              <w:spacing w:before="120" w:line="276" w:lineRule="auto"/>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Understand and apply financial processes to achieve value for money and minimise financial risk</w:t>
            </w:r>
          </w:p>
        </w:tc>
        <w:tc>
          <w:tcPr>
            <w:tcW w:w="1387" w:type="dxa"/>
            <w:tcBorders>
              <w:top w:val="single" w:sz="8" w:space="0" w:color="D9D9D9" w:themeColor="background1" w:themeShade="D9"/>
              <w:bottom w:val="single" w:sz="8" w:space="0" w:color="BCBEC0"/>
              <w:right w:val="single" w:sz="8" w:space="0" w:color="FFFFFF" w:themeColor="background1"/>
            </w:tcBorders>
          </w:tcPr>
          <w:p w14:paraId="203C1DB4" w14:textId="639AC124" w:rsidR="00A61E06" w:rsidRPr="00A61E06" w:rsidRDefault="00A61E06" w:rsidP="00A61E06">
            <w:pPr>
              <w:spacing w:before="12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rPr>
              <w:t>Intermediate</w:t>
            </w:r>
          </w:p>
        </w:tc>
      </w:tr>
      <w:tr w:rsidR="00A61E06" w14:paraId="643EB5EA" w14:textId="77777777" w:rsidTr="008F7F8D">
        <w:trPr>
          <w:trHeight w:val="5"/>
        </w:trPr>
        <w:tc>
          <w:tcPr>
            <w:cnfStyle w:val="001000000000" w:firstRow="0" w:lastRow="0" w:firstColumn="1" w:lastColumn="0" w:oddVBand="0" w:evenVBand="0" w:oddHBand="0" w:evenHBand="0" w:firstRowFirstColumn="0" w:firstRowLastColumn="0" w:lastRowFirstColumn="0" w:lastRowLastColumn="0"/>
            <w:tcW w:w="1736" w:type="dxa"/>
            <w:vMerge/>
            <w:tcBorders>
              <w:left w:val="single" w:sz="8" w:space="0" w:color="FFFFFF" w:themeColor="background1"/>
            </w:tcBorders>
            <w:vAlign w:val="center"/>
          </w:tcPr>
          <w:p w14:paraId="510F12E3" w14:textId="77777777" w:rsidR="00A61E06" w:rsidRPr="00A61E06" w:rsidRDefault="00A61E06" w:rsidP="00A61E06">
            <w:pPr>
              <w:keepNext/>
              <w:rPr>
                <w:rFonts w:cs="Arial"/>
                <w:noProof/>
                <w:sz w:val="20"/>
                <w:szCs w:val="20"/>
                <w:lang w:eastAsia="en-AU"/>
              </w:rPr>
            </w:pPr>
          </w:p>
        </w:tc>
        <w:tc>
          <w:tcPr>
            <w:tcW w:w="1896" w:type="dxa"/>
            <w:tcBorders>
              <w:top w:val="single" w:sz="8" w:space="0" w:color="D9D9D9" w:themeColor="background1" w:themeShade="D9"/>
              <w:bottom w:val="single" w:sz="8" w:space="0" w:color="BCBEC0"/>
            </w:tcBorders>
          </w:tcPr>
          <w:p w14:paraId="4A5462AF" w14:textId="42F063C9" w:rsidR="00A61E06" w:rsidRPr="00D359C9" w:rsidRDefault="00A61E06" w:rsidP="00A61E06">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359C9">
              <w:rPr>
                <w:rFonts w:ascii="Arial" w:hAnsi="Arial" w:cs="Arial"/>
                <w:color w:val="000000"/>
                <w:sz w:val="20"/>
                <w:szCs w:val="20"/>
              </w:rPr>
              <w:t>Technology</w:t>
            </w:r>
          </w:p>
        </w:tc>
        <w:tc>
          <w:tcPr>
            <w:tcW w:w="5749" w:type="dxa"/>
            <w:tcBorders>
              <w:top w:val="single" w:sz="8" w:space="0" w:color="D9D9D9" w:themeColor="background1" w:themeShade="D9"/>
              <w:bottom w:val="single" w:sz="8" w:space="0" w:color="BCBEC0"/>
            </w:tcBorders>
          </w:tcPr>
          <w:p w14:paraId="225AB3B6" w14:textId="1B30EA77" w:rsidR="00A61E06" w:rsidRPr="00A61E06" w:rsidRDefault="00A61E06" w:rsidP="00A61E06">
            <w:pPr>
              <w:pStyle w:val="TableBullet"/>
              <w:keepNext/>
              <w:keepLines/>
              <w:numPr>
                <w:ilvl w:val="0"/>
                <w:numId w:val="0"/>
              </w:numPr>
              <w:spacing w:before="120" w:line="276" w:lineRule="auto"/>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Understand and use available technologies to maximise efficiencies and effectiveness</w:t>
            </w:r>
          </w:p>
        </w:tc>
        <w:tc>
          <w:tcPr>
            <w:tcW w:w="1387" w:type="dxa"/>
            <w:tcBorders>
              <w:top w:val="single" w:sz="8" w:space="0" w:color="D9D9D9" w:themeColor="background1" w:themeShade="D9"/>
              <w:bottom w:val="single" w:sz="8" w:space="0" w:color="BCBEC0"/>
              <w:right w:val="single" w:sz="8" w:space="0" w:color="FFFFFF" w:themeColor="background1"/>
            </w:tcBorders>
          </w:tcPr>
          <w:p w14:paraId="0CAD0252" w14:textId="3E9FA5E8" w:rsidR="00A61E06" w:rsidRPr="00A61E06" w:rsidRDefault="00A61E06" w:rsidP="00A61E06">
            <w:pPr>
              <w:spacing w:before="12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rPr>
              <w:t>Adept</w:t>
            </w:r>
          </w:p>
        </w:tc>
      </w:tr>
      <w:tr w:rsidR="00A61E06" w14:paraId="600DAC5E" w14:textId="77777777" w:rsidTr="00A61E06">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36" w:type="dxa"/>
            <w:vMerge/>
            <w:tcBorders>
              <w:left w:val="single" w:sz="8" w:space="0" w:color="FFFFFF" w:themeColor="background1"/>
              <w:bottom w:val="single" w:sz="8" w:space="0" w:color="BCBEC0"/>
            </w:tcBorders>
            <w:vAlign w:val="center"/>
          </w:tcPr>
          <w:p w14:paraId="413064BE" w14:textId="77777777" w:rsidR="00A61E06" w:rsidRPr="00A61E06" w:rsidRDefault="00A61E06" w:rsidP="00A61E06">
            <w:pPr>
              <w:keepNext/>
              <w:rPr>
                <w:rFonts w:cs="Arial"/>
                <w:noProof/>
                <w:sz w:val="20"/>
                <w:szCs w:val="20"/>
                <w:lang w:eastAsia="en-AU"/>
              </w:rPr>
            </w:pPr>
          </w:p>
        </w:tc>
        <w:tc>
          <w:tcPr>
            <w:tcW w:w="1896" w:type="dxa"/>
            <w:tcBorders>
              <w:top w:val="single" w:sz="8" w:space="0" w:color="D9D9D9" w:themeColor="background1" w:themeShade="D9"/>
              <w:bottom w:val="single" w:sz="8" w:space="0" w:color="D9D9D9" w:themeColor="background1" w:themeShade="D9"/>
            </w:tcBorders>
          </w:tcPr>
          <w:p w14:paraId="78959D6B" w14:textId="0DAC847C" w:rsidR="00A61E06" w:rsidRPr="00D359C9" w:rsidRDefault="00A61E06" w:rsidP="00A61E06">
            <w:pPr>
              <w:spacing w:before="12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359C9">
              <w:rPr>
                <w:rFonts w:ascii="Arial" w:hAnsi="Arial" w:cs="Arial"/>
                <w:color w:val="000000"/>
                <w:sz w:val="20"/>
                <w:szCs w:val="20"/>
              </w:rPr>
              <w:t>Procurement and Contract Management</w:t>
            </w:r>
          </w:p>
        </w:tc>
        <w:tc>
          <w:tcPr>
            <w:tcW w:w="5749" w:type="dxa"/>
            <w:tcBorders>
              <w:top w:val="single" w:sz="8" w:space="0" w:color="D9D9D9" w:themeColor="background1" w:themeShade="D9"/>
              <w:bottom w:val="single" w:sz="8" w:space="0" w:color="D9D9D9" w:themeColor="background1" w:themeShade="D9"/>
            </w:tcBorders>
          </w:tcPr>
          <w:p w14:paraId="1EC50E41" w14:textId="2E633C4D" w:rsidR="00A61E06" w:rsidRPr="00A61E06" w:rsidRDefault="00A61E06" w:rsidP="00A61E06">
            <w:pPr>
              <w:pStyle w:val="TableBullet"/>
              <w:keepNext/>
              <w:keepLines/>
              <w:numPr>
                <w:ilvl w:val="0"/>
                <w:numId w:val="0"/>
              </w:numPr>
              <w:spacing w:before="120" w:line="276" w:lineRule="auto"/>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Understand and apply procurement processes to ensure effective purchasing and contract performance</w:t>
            </w:r>
          </w:p>
        </w:tc>
        <w:tc>
          <w:tcPr>
            <w:tcW w:w="1387" w:type="dxa"/>
            <w:tcBorders>
              <w:top w:val="single" w:sz="8" w:space="0" w:color="D9D9D9" w:themeColor="background1" w:themeShade="D9"/>
              <w:bottom w:val="single" w:sz="8" w:space="0" w:color="D9D9D9" w:themeColor="background1" w:themeShade="D9"/>
              <w:right w:val="single" w:sz="8" w:space="0" w:color="FFFFFF" w:themeColor="background1"/>
            </w:tcBorders>
          </w:tcPr>
          <w:p w14:paraId="08C09B2C" w14:textId="300D12BE" w:rsidR="00A61E06" w:rsidRPr="00A61E06" w:rsidRDefault="00A61E06" w:rsidP="00A61E06">
            <w:pPr>
              <w:spacing w:before="12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rPr>
              <w:t>Intermediate</w:t>
            </w:r>
          </w:p>
        </w:tc>
      </w:tr>
      <w:tr w:rsidR="00A61E06" w14:paraId="63711AF0" w14:textId="77777777" w:rsidTr="00D85B58">
        <w:trPr>
          <w:trHeight w:val="5"/>
        </w:trPr>
        <w:tc>
          <w:tcPr>
            <w:cnfStyle w:val="001000000000" w:firstRow="0" w:lastRow="0" w:firstColumn="1" w:lastColumn="0" w:oddVBand="0" w:evenVBand="0" w:oddHBand="0" w:evenHBand="0" w:firstRowFirstColumn="0" w:firstRowLastColumn="0" w:lastRowFirstColumn="0" w:lastRowLastColumn="0"/>
            <w:tcW w:w="1736" w:type="dxa"/>
            <w:vMerge w:val="restart"/>
            <w:tcBorders>
              <w:left w:val="single" w:sz="8" w:space="0" w:color="FFFFFF" w:themeColor="background1"/>
            </w:tcBorders>
          </w:tcPr>
          <w:p w14:paraId="1B728171" w14:textId="77777777" w:rsidR="00A61E06" w:rsidRDefault="00A61E06" w:rsidP="00A61E06">
            <w:pPr>
              <w:keepNext/>
            </w:pPr>
            <w:r>
              <w:rPr>
                <w:noProof/>
                <w:lang w:eastAsia="en-AU"/>
              </w:rPr>
              <w:drawing>
                <wp:inline distT="0" distB="0" distL="0" distR="0" wp14:anchorId="12DC8B71" wp14:editId="31DE3B27">
                  <wp:extent cx="802005" cy="802005"/>
                  <wp:effectExtent l="0" t="0" r="0" b="0"/>
                  <wp:docPr id="10" name="Picture 10"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2005" cy="802005"/>
                          </a:xfrm>
                          <a:prstGeom prst="rect">
                            <a:avLst/>
                          </a:prstGeom>
                          <a:noFill/>
                          <a:ln>
                            <a:noFill/>
                          </a:ln>
                        </pic:spPr>
                      </pic:pic>
                    </a:graphicData>
                  </a:graphic>
                </wp:inline>
              </w:drawing>
            </w:r>
          </w:p>
          <w:p w14:paraId="222A91AB" w14:textId="77777777" w:rsidR="00A61E06" w:rsidRPr="00A61E06" w:rsidRDefault="00A61E06" w:rsidP="00A61E06">
            <w:pPr>
              <w:keepNext/>
              <w:rPr>
                <w:rFonts w:cs="Arial"/>
                <w:noProof/>
                <w:sz w:val="20"/>
                <w:szCs w:val="20"/>
                <w:lang w:eastAsia="en-AU"/>
              </w:rPr>
            </w:pPr>
          </w:p>
        </w:tc>
        <w:tc>
          <w:tcPr>
            <w:tcW w:w="1896" w:type="dxa"/>
            <w:tcBorders>
              <w:top w:val="single" w:sz="8" w:space="0" w:color="D9D9D9" w:themeColor="background1" w:themeShade="D9"/>
              <w:bottom w:val="single" w:sz="8" w:space="0" w:color="D9D9D9" w:themeColor="background1" w:themeShade="D9"/>
            </w:tcBorders>
          </w:tcPr>
          <w:p w14:paraId="56231FC4" w14:textId="35901D7C" w:rsidR="00A61E06" w:rsidRPr="00D359C9" w:rsidRDefault="00A61E06" w:rsidP="00A61E06">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359C9">
              <w:rPr>
                <w:rFonts w:ascii="Arial" w:hAnsi="Arial" w:cs="Arial"/>
                <w:color w:val="000000"/>
                <w:sz w:val="20"/>
                <w:szCs w:val="20"/>
              </w:rPr>
              <w:t>Inspire Direction and Purpose</w:t>
            </w:r>
          </w:p>
        </w:tc>
        <w:tc>
          <w:tcPr>
            <w:tcW w:w="5749" w:type="dxa"/>
            <w:tcBorders>
              <w:top w:val="single" w:sz="8" w:space="0" w:color="D9D9D9" w:themeColor="background1" w:themeShade="D9"/>
              <w:bottom w:val="single" w:sz="8" w:space="0" w:color="D9D9D9" w:themeColor="background1" w:themeShade="D9"/>
            </w:tcBorders>
          </w:tcPr>
          <w:p w14:paraId="1C868975" w14:textId="74C80179" w:rsidR="00A61E06" w:rsidRDefault="00A61E06" w:rsidP="00A61E06">
            <w:pPr>
              <w:pStyle w:val="TableBullet"/>
              <w:keepNext/>
              <w:keepLines/>
              <w:numPr>
                <w:ilvl w:val="0"/>
                <w:numId w:val="0"/>
              </w:numPr>
              <w:spacing w:before="120" w:line="276" w:lineRule="auto"/>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 xml:space="preserve">Communicate goals, </w:t>
            </w:r>
            <w:proofErr w:type="gramStart"/>
            <w:r>
              <w:rPr>
                <w:rFonts w:cs="Arial"/>
                <w:color w:val="000000"/>
              </w:rPr>
              <w:t>priorities</w:t>
            </w:r>
            <w:proofErr w:type="gramEnd"/>
            <w:r>
              <w:rPr>
                <w:rFonts w:cs="Arial"/>
                <w:color w:val="000000"/>
              </w:rPr>
              <w:t xml:space="preserve"> and vision, and recognise achievements</w:t>
            </w:r>
          </w:p>
        </w:tc>
        <w:tc>
          <w:tcPr>
            <w:tcW w:w="1387" w:type="dxa"/>
            <w:tcBorders>
              <w:top w:val="single" w:sz="8" w:space="0" w:color="D9D9D9" w:themeColor="background1" w:themeShade="D9"/>
              <w:bottom w:val="single" w:sz="8" w:space="0" w:color="D9D9D9" w:themeColor="background1" w:themeShade="D9"/>
              <w:right w:val="single" w:sz="8" w:space="0" w:color="FFFFFF" w:themeColor="background1"/>
            </w:tcBorders>
          </w:tcPr>
          <w:p w14:paraId="70540C84" w14:textId="37ED8095" w:rsidR="00A61E06" w:rsidRDefault="00A61E06" w:rsidP="00A61E06">
            <w:pPr>
              <w:spacing w:before="120"/>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Intermediate</w:t>
            </w:r>
          </w:p>
        </w:tc>
      </w:tr>
      <w:tr w:rsidR="00A61E06" w14:paraId="348437D3" w14:textId="77777777" w:rsidTr="00A61E06">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36" w:type="dxa"/>
            <w:vMerge/>
            <w:tcBorders>
              <w:left w:val="single" w:sz="8" w:space="0" w:color="FFFFFF" w:themeColor="background1"/>
            </w:tcBorders>
            <w:vAlign w:val="center"/>
          </w:tcPr>
          <w:p w14:paraId="75B5A88A" w14:textId="77777777" w:rsidR="00A61E06" w:rsidRPr="00A61E06" w:rsidRDefault="00A61E06" w:rsidP="00A61E06">
            <w:pPr>
              <w:keepNext/>
              <w:rPr>
                <w:rFonts w:cs="Arial"/>
                <w:noProof/>
                <w:sz w:val="20"/>
                <w:szCs w:val="20"/>
                <w:lang w:eastAsia="en-AU"/>
              </w:rPr>
            </w:pPr>
          </w:p>
        </w:tc>
        <w:tc>
          <w:tcPr>
            <w:tcW w:w="1896" w:type="dxa"/>
            <w:tcBorders>
              <w:top w:val="single" w:sz="8" w:space="0" w:color="D9D9D9" w:themeColor="background1" w:themeShade="D9"/>
              <w:bottom w:val="single" w:sz="8" w:space="0" w:color="D9D9D9" w:themeColor="background1" w:themeShade="D9"/>
            </w:tcBorders>
          </w:tcPr>
          <w:p w14:paraId="550FBD3A" w14:textId="2D6AB743" w:rsidR="00A61E06" w:rsidRPr="00D359C9" w:rsidRDefault="00A61E06" w:rsidP="00A61E06">
            <w:pPr>
              <w:spacing w:before="12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359C9">
              <w:rPr>
                <w:rFonts w:ascii="Arial" w:hAnsi="Arial" w:cs="Arial"/>
                <w:color w:val="000000"/>
                <w:sz w:val="20"/>
                <w:szCs w:val="20"/>
              </w:rPr>
              <w:t>Optimise Business Outcomes</w:t>
            </w:r>
          </w:p>
        </w:tc>
        <w:tc>
          <w:tcPr>
            <w:tcW w:w="5749" w:type="dxa"/>
            <w:tcBorders>
              <w:top w:val="single" w:sz="8" w:space="0" w:color="D9D9D9" w:themeColor="background1" w:themeShade="D9"/>
              <w:bottom w:val="single" w:sz="8" w:space="0" w:color="D9D9D9" w:themeColor="background1" w:themeShade="D9"/>
            </w:tcBorders>
          </w:tcPr>
          <w:p w14:paraId="57DB4717" w14:textId="720544BA" w:rsidR="00A61E06" w:rsidRDefault="00A61E06" w:rsidP="00A61E06">
            <w:pPr>
              <w:pStyle w:val="TableBullet"/>
              <w:keepNext/>
              <w:keepLines/>
              <w:numPr>
                <w:ilvl w:val="0"/>
                <w:numId w:val="0"/>
              </w:numPr>
              <w:spacing w:before="120" w:line="276" w:lineRule="auto"/>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Manage people and resources effectively to achieve public value</w:t>
            </w:r>
          </w:p>
        </w:tc>
        <w:tc>
          <w:tcPr>
            <w:tcW w:w="1387" w:type="dxa"/>
            <w:tcBorders>
              <w:top w:val="single" w:sz="8" w:space="0" w:color="D9D9D9" w:themeColor="background1" w:themeShade="D9"/>
              <w:bottom w:val="single" w:sz="8" w:space="0" w:color="D9D9D9" w:themeColor="background1" w:themeShade="D9"/>
              <w:right w:val="single" w:sz="8" w:space="0" w:color="FFFFFF" w:themeColor="background1"/>
            </w:tcBorders>
          </w:tcPr>
          <w:p w14:paraId="12432236" w14:textId="4F2A8709" w:rsidR="00A61E06" w:rsidRDefault="00A61E06" w:rsidP="00A61E06">
            <w:pPr>
              <w:spacing w:before="120"/>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Adept</w:t>
            </w:r>
          </w:p>
        </w:tc>
      </w:tr>
      <w:tr w:rsidR="00A61E06" w14:paraId="2024E610" w14:textId="77777777" w:rsidTr="00273158">
        <w:trPr>
          <w:trHeight w:val="5"/>
        </w:trPr>
        <w:tc>
          <w:tcPr>
            <w:cnfStyle w:val="001000000000" w:firstRow="0" w:lastRow="0" w:firstColumn="1" w:lastColumn="0" w:oddVBand="0" w:evenVBand="0" w:oddHBand="0" w:evenHBand="0" w:firstRowFirstColumn="0" w:firstRowLastColumn="0" w:lastRowFirstColumn="0" w:lastRowLastColumn="0"/>
            <w:tcW w:w="1736" w:type="dxa"/>
            <w:vMerge/>
            <w:tcBorders>
              <w:left w:val="single" w:sz="8" w:space="0" w:color="FFFFFF" w:themeColor="background1"/>
              <w:bottom w:val="single" w:sz="8" w:space="0" w:color="BCBEC0"/>
            </w:tcBorders>
            <w:vAlign w:val="center"/>
          </w:tcPr>
          <w:p w14:paraId="09230294" w14:textId="77777777" w:rsidR="00A61E06" w:rsidRPr="00A61E06" w:rsidRDefault="00A61E06" w:rsidP="00A61E06">
            <w:pPr>
              <w:keepNext/>
              <w:rPr>
                <w:rFonts w:cs="Arial"/>
                <w:noProof/>
                <w:sz w:val="20"/>
                <w:szCs w:val="20"/>
                <w:lang w:eastAsia="en-AU"/>
              </w:rPr>
            </w:pPr>
          </w:p>
        </w:tc>
        <w:tc>
          <w:tcPr>
            <w:tcW w:w="1896" w:type="dxa"/>
            <w:tcBorders>
              <w:top w:val="single" w:sz="8" w:space="0" w:color="D9D9D9" w:themeColor="background1" w:themeShade="D9"/>
              <w:bottom w:val="single" w:sz="8" w:space="0" w:color="BCBEC0"/>
            </w:tcBorders>
          </w:tcPr>
          <w:p w14:paraId="1F26A1FD" w14:textId="2D8B3AAA" w:rsidR="00A61E06" w:rsidRPr="00D359C9" w:rsidRDefault="00A61E06" w:rsidP="00A61E06">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359C9">
              <w:rPr>
                <w:rFonts w:ascii="Arial" w:hAnsi="Arial" w:cs="Arial"/>
                <w:color w:val="000000"/>
                <w:sz w:val="20"/>
                <w:szCs w:val="20"/>
              </w:rPr>
              <w:t>Manage Reform and Change</w:t>
            </w:r>
          </w:p>
        </w:tc>
        <w:tc>
          <w:tcPr>
            <w:tcW w:w="5749" w:type="dxa"/>
            <w:tcBorders>
              <w:top w:val="single" w:sz="8" w:space="0" w:color="D9D9D9" w:themeColor="background1" w:themeShade="D9"/>
              <w:bottom w:val="single" w:sz="8" w:space="0" w:color="BCBEC0"/>
            </w:tcBorders>
          </w:tcPr>
          <w:p w14:paraId="28211F8F" w14:textId="51564FCB" w:rsidR="00A61E06" w:rsidRDefault="00A61E06" w:rsidP="00A61E06">
            <w:pPr>
              <w:pStyle w:val="TableBullet"/>
              <w:keepNext/>
              <w:keepLines/>
              <w:numPr>
                <w:ilvl w:val="0"/>
                <w:numId w:val="0"/>
              </w:numPr>
              <w:spacing w:before="120" w:line="276" w:lineRule="auto"/>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Support, promote and champion change, and assist others to engage with change</w:t>
            </w:r>
          </w:p>
        </w:tc>
        <w:tc>
          <w:tcPr>
            <w:tcW w:w="1387" w:type="dxa"/>
            <w:tcBorders>
              <w:top w:val="single" w:sz="8" w:space="0" w:color="D9D9D9" w:themeColor="background1" w:themeShade="D9"/>
              <w:bottom w:val="single" w:sz="8" w:space="0" w:color="BCBEC0"/>
              <w:right w:val="single" w:sz="8" w:space="0" w:color="FFFFFF" w:themeColor="background1"/>
            </w:tcBorders>
          </w:tcPr>
          <w:p w14:paraId="19C470B7" w14:textId="773FF5E2" w:rsidR="00A61E06" w:rsidRDefault="00A61E06" w:rsidP="00A61E06">
            <w:pPr>
              <w:spacing w:before="120"/>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Adept</w:t>
            </w:r>
          </w:p>
        </w:tc>
      </w:tr>
    </w:tbl>
    <w:p w14:paraId="056D46C1" w14:textId="4C401FB9" w:rsidR="00923772" w:rsidRDefault="00923772" w:rsidP="003927AE">
      <w:pPr>
        <w:pStyle w:val="PlainText"/>
        <w:spacing w:before="62" w:line="276" w:lineRule="auto"/>
        <w:rPr>
          <w:rFonts w:ascii="Arial" w:eastAsiaTheme="minorEastAsia" w:hAnsi="Arial"/>
          <w:szCs w:val="22"/>
          <w:lang w:val="en-US"/>
        </w:rPr>
      </w:pPr>
    </w:p>
    <w:p w14:paraId="530DCC3B" w14:textId="77777777" w:rsidR="00923772" w:rsidRDefault="00923772" w:rsidP="003927AE">
      <w:pPr>
        <w:pStyle w:val="PlainText"/>
        <w:spacing w:before="62" w:line="276" w:lineRule="auto"/>
        <w:rPr>
          <w:rFonts w:ascii="Arial" w:eastAsiaTheme="minorEastAsia" w:hAnsi="Arial"/>
          <w:szCs w:val="22"/>
          <w:lang w:val="en-US"/>
        </w:rPr>
      </w:pPr>
    </w:p>
    <w:p w14:paraId="178E523F" w14:textId="77777777" w:rsidR="00336011" w:rsidRDefault="00336011" w:rsidP="003927AE">
      <w:pPr>
        <w:pStyle w:val="PlainText"/>
        <w:spacing w:before="62" w:line="276" w:lineRule="auto"/>
        <w:rPr>
          <w:rFonts w:ascii="Arial" w:eastAsiaTheme="minorEastAsia" w:hAnsi="Arial"/>
          <w:szCs w:val="22"/>
          <w:lang w:val="en-US"/>
        </w:rPr>
      </w:pPr>
    </w:p>
    <w:tbl>
      <w:tblPr>
        <w:tblStyle w:val="PSCPurple"/>
        <w:tblW w:w="11044" w:type="dxa"/>
        <w:tblLook w:val="04A0" w:firstRow="1" w:lastRow="0" w:firstColumn="1" w:lastColumn="0" w:noHBand="0" w:noVBand="1"/>
      </w:tblPr>
      <w:tblGrid>
        <w:gridCol w:w="2022"/>
        <w:gridCol w:w="1806"/>
        <w:gridCol w:w="5386"/>
        <w:gridCol w:w="1807"/>
        <w:gridCol w:w="23"/>
      </w:tblGrid>
      <w:tr w:rsidR="00313197" w:rsidRPr="00847160" w14:paraId="66FD3509" w14:textId="77777777" w:rsidTr="00CA5103">
        <w:trPr>
          <w:gridAfter w:val="1"/>
          <w:cnfStyle w:val="100000000000" w:firstRow="1" w:lastRow="0" w:firstColumn="0" w:lastColumn="0" w:oddVBand="0" w:evenVBand="0" w:oddHBand="0" w:evenHBand="0" w:firstRowFirstColumn="0" w:firstRowLastColumn="0" w:lastRowFirstColumn="0" w:lastRowLastColumn="0"/>
          <w:wAfter w:w="23" w:type="dxa"/>
          <w:trHeight w:val="476"/>
          <w:tblHeader/>
        </w:trPr>
        <w:tc>
          <w:tcPr>
            <w:tcW w:w="11021" w:type="dxa"/>
            <w:gridSpan w:val="4"/>
            <w:tcBorders>
              <w:top w:val="single" w:sz="8" w:space="0" w:color="BCBEC0"/>
              <w:bottom w:val="single" w:sz="8" w:space="0" w:color="BCBEC0"/>
            </w:tcBorders>
          </w:tcPr>
          <w:p w14:paraId="59C7F48A" w14:textId="32CD7EDD" w:rsidR="00313197" w:rsidRPr="00847160" w:rsidRDefault="00313197" w:rsidP="00847160">
            <w:pPr>
              <w:pStyle w:val="TableTextWhite0"/>
              <w:keepNext/>
              <w:keepLines/>
              <w:rPr>
                <w:rFonts w:cs="Arial"/>
                <w:sz w:val="24"/>
                <w:szCs w:val="24"/>
              </w:rPr>
            </w:pPr>
            <w:r w:rsidRPr="00847160">
              <w:rPr>
                <w:rFonts w:cs="Arial"/>
                <w:sz w:val="24"/>
                <w:szCs w:val="24"/>
              </w:rPr>
              <w:lastRenderedPageBreak/>
              <w:t>Occupation specific complimentary capabilities</w:t>
            </w:r>
          </w:p>
        </w:tc>
      </w:tr>
      <w:tr w:rsidR="00923772" w:rsidRPr="00847160" w14:paraId="075C2FA3" w14:textId="77777777" w:rsidTr="00CA5103">
        <w:trPr>
          <w:cnfStyle w:val="100000000000" w:firstRow="1" w:lastRow="0" w:firstColumn="0" w:lastColumn="0" w:oddVBand="0" w:evenVBand="0" w:oddHBand="0" w:evenHBand="0" w:firstRowFirstColumn="0" w:firstRowLastColumn="0" w:lastRowFirstColumn="0" w:lastRowLastColumn="0"/>
          <w:trHeight w:val="382"/>
          <w:tblHeader/>
        </w:trPr>
        <w:tc>
          <w:tcPr>
            <w:tcW w:w="2022" w:type="dxa"/>
            <w:tcBorders>
              <w:top w:val="single" w:sz="8" w:space="0" w:color="BCBEC0"/>
              <w:bottom w:val="single" w:sz="18" w:space="0" w:color="auto"/>
            </w:tcBorders>
            <w:shd w:val="clear" w:color="auto" w:fill="BCBEC0"/>
          </w:tcPr>
          <w:p w14:paraId="1AE8917C" w14:textId="71D5836A" w:rsidR="00923772" w:rsidRPr="00847160" w:rsidRDefault="00923772" w:rsidP="001E5128">
            <w:pPr>
              <w:ind w:right="205"/>
              <w:rPr>
                <w:rFonts w:cs="Arial"/>
                <w:b/>
                <w:bCs/>
                <w:sz w:val="22"/>
                <w:szCs w:val="22"/>
              </w:rPr>
            </w:pPr>
            <w:r w:rsidRPr="00847160">
              <w:rPr>
                <w:rFonts w:cs="Arial"/>
                <w:b/>
                <w:bCs/>
                <w:sz w:val="22"/>
                <w:szCs w:val="22"/>
              </w:rPr>
              <w:t>Capability Set</w:t>
            </w:r>
            <w:r w:rsidR="001E5128">
              <w:rPr>
                <w:rFonts w:cs="Arial"/>
                <w:b/>
                <w:bCs/>
                <w:sz w:val="22"/>
                <w:szCs w:val="22"/>
              </w:rPr>
              <w:t xml:space="preserve"> / Skill</w:t>
            </w:r>
          </w:p>
        </w:tc>
        <w:tc>
          <w:tcPr>
            <w:tcW w:w="1806" w:type="dxa"/>
            <w:tcBorders>
              <w:top w:val="single" w:sz="8" w:space="0" w:color="BCBEC0"/>
              <w:bottom w:val="single" w:sz="18" w:space="0" w:color="auto"/>
            </w:tcBorders>
            <w:shd w:val="clear" w:color="auto" w:fill="BCBEC0"/>
          </w:tcPr>
          <w:p w14:paraId="3170B12F" w14:textId="77777777" w:rsidR="00923772" w:rsidRPr="00847160" w:rsidRDefault="00923772" w:rsidP="00847160">
            <w:pPr>
              <w:rPr>
                <w:rFonts w:cs="Arial"/>
                <w:b/>
                <w:bCs/>
                <w:sz w:val="22"/>
                <w:szCs w:val="22"/>
              </w:rPr>
            </w:pPr>
            <w:r w:rsidRPr="00847160">
              <w:rPr>
                <w:rFonts w:cs="Arial"/>
                <w:b/>
                <w:bCs/>
                <w:sz w:val="22"/>
                <w:szCs w:val="22"/>
              </w:rPr>
              <w:t>Category and Sub-category</w:t>
            </w:r>
          </w:p>
        </w:tc>
        <w:tc>
          <w:tcPr>
            <w:tcW w:w="5386" w:type="dxa"/>
            <w:tcBorders>
              <w:top w:val="single" w:sz="8" w:space="0" w:color="BCBEC0"/>
              <w:bottom w:val="single" w:sz="18" w:space="0" w:color="auto"/>
            </w:tcBorders>
            <w:shd w:val="clear" w:color="auto" w:fill="BCBEC0"/>
          </w:tcPr>
          <w:p w14:paraId="6721F525" w14:textId="1D98E373" w:rsidR="00923772" w:rsidRPr="00847160" w:rsidRDefault="00923772" w:rsidP="00847160">
            <w:pPr>
              <w:rPr>
                <w:rFonts w:cs="Arial"/>
                <w:b/>
                <w:bCs/>
                <w:sz w:val="22"/>
                <w:szCs w:val="22"/>
              </w:rPr>
            </w:pPr>
            <w:r w:rsidRPr="00847160">
              <w:rPr>
                <w:rFonts w:cs="Arial"/>
                <w:b/>
                <w:bCs/>
                <w:sz w:val="22"/>
                <w:szCs w:val="22"/>
              </w:rPr>
              <w:t>Description</w:t>
            </w:r>
          </w:p>
        </w:tc>
        <w:tc>
          <w:tcPr>
            <w:tcW w:w="1830" w:type="dxa"/>
            <w:gridSpan w:val="2"/>
            <w:tcBorders>
              <w:top w:val="single" w:sz="8" w:space="0" w:color="BCBEC0"/>
              <w:bottom w:val="single" w:sz="18" w:space="0" w:color="auto"/>
            </w:tcBorders>
            <w:shd w:val="clear" w:color="auto" w:fill="BCBEC0"/>
          </w:tcPr>
          <w:p w14:paraId="1CC68800" w14:textId="77777777" w:rsidR="00923772" w:rsidRPr="00847160" w:rsidRDefault="00923772" w:rsidP="00847160">
            <w:pPr>
              <w:rPr>
                <w:rFonts w:cs="Arial"/>
                <w:b/>
                <w:bCs/>
                <w:sz w:val="22"/>
                <w:szCs w:val="22"/>
              </w:rPr>
            </w:pPr>
            <w:r w:rsidRPr="00847160">
              <w:rPr>
                <w:rFonts w:cs="Arial"/>
                <w:b/>
                <w:bCs/>
                <w:sz w:val="22"/>
                <w:szCs w:val="22"/>
              </w:rPr>
              <w:t>Level and Code</w:t>
            </w:r>
          </w:p>
        </w:tc>
      </w:tr>
      <w:tr w:rsidR="00BD34CA" w:rsidRPr="00BD34CA" w14:paraId="13ED611E" w14:textId="77777777" w:rsidTr="00CA5103">
        <w:trPr>
          <w:cantSplit/>
        </w:trPr>
        <w:tc>
          <w:tcPr>
            <w:tcW w:w="2022" w:type="dxa"/>
            <w:tcBorders>
              <w:top w:val="single" w:sz="18" w:space="0" w:color="auto"/>
            </w:tcBorders>
            <w:vAlign w:val="center"/>
          </w:tcPr>
          <w:p w14:paraId="3A3093DB" w14:textId="0C3CA9E1" w:rsidR="00CA5103" w:rsidRPr="00CA5103" w:rsidRDefault="00CA5103" w:rsidP="00CA5103">
            <w:pPr>
              <w:spacing w:before="120" w:line="276" w:lineRule="auto"/>
              <w:rPr>
                <w:rFonts w:cs="Arial"/>
                <w:b/>
                <w:bCs/>
                <w:color w:val="000000"/>
              </w:rPr>
            </w:pPr>
            <w:r w:rsidRPr="00CA5103">
              <w:rPr>
                <w:rFonts w:cs="Arial"/>
                <w:b/>
                <w:bCs/>
                <w:color w:val="000000"/>
              </w:rPr>
              <w:t>Business modelling</w:t>
            </w:r>
          </w:p>
          <w:p w14:paraId="769C2633" w14:textId="079A014D" w:rsidR="00923772" w:rsidRPr="00CA5103" w:rsidRDefault="00923772" w:rsidP="00CA5103">
            <w:pPr>
              <w:pStyle w:val="TableTextWhite0"/>
              <w:keepNext/>
              <w:keepLines/>
              <w:spacing w:before="120" w:line="276" w:lineRule="auto"/>
              <w:ind w:left="-60"/>
              <w:rPr>
                <w:rFonts w:cs="Arial"/>
                <w:b w:val="0"/>
                <w:bCs/>
                <w:color w:val="auto"/>
              </w:rPr>
            </w:pPr>
            <w:r w:rsidRPr="00CA5103">
              <w:rPr>
                <w:rFonts w:cs="Arial"/>
                <w:b w:val="0"/>
                <w:bCs/>
                <w:noProof/>
                <w:color w:val="auto"/>
              </w:rPr>
              <w:drawing>
                <wp:inline distT="0" distB="0" distL="0" distR="0" wp14:anchorId="7CFB4047" wp14:editId="4DDDE80A">
                  <wp:extent cx="1247775" cy="572858"/>
                  <wp:effectExtent l="0" t="0" r="0" b="0"/>
                  <wp:docPr id="6" name="Picture 6"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48479" cy="573181"/>
                          </a:xfrm>
                          <a:prstGeom prst="rect">
                            <a:avLst/>
                          </a:prstGeom>
                        </pic:spPr>
                      </pic:pic>
                    </a:graphicData>
                  </a:graphic>
                </wp:inline>
              </w:drawing>
            </w:r>
          </w:p>
        </w:tc>
        <w:tc>
          <w:tcPr>
            <w:tcW w:w="1806" w:type="dxa"/>
            <w:tcBorders>
              <w:top w:val="single" w:sz="18" w:space="0" w:color="auto"/>
            </w:tcBorders>
            <w:shd w:val="clear" w:color="auto" w:fill="auto"/>
          </w:tcPr>
          <w:p w14:paraId="16BD1A43" w14:textId="77777777" w:rsidR="00CA5103" w:rsidRDefault="00CA5103" w:rsidP="00DB7774">
            <w:pPr>
              <w:pStyle w:val="TableTextWhite0"/>
              <w:keepNext/>
              <w:keepLines/>
              <w:spacing w:before="120" w:line="276" w:lineRule="auto"/>
              <w:rPr>
                <w:rFonts w:cs="Arial"/>
                <w:b w:val="0"/>
                <w:bCs/>
                <w:color w:val="auto"/>
              </w:rPr>
            </w:pPr>
            <w:r w:rsidRPr="00CA5103">
              <w:rPr>
                <w:rFonts w:cs="Arial"/>
                <w:b w:val="0"/>
                <w:bCs/>
                <w:color w:val="auto"/>
              </w:rPr>
              <w:t>Change and transformation</w:t>
            </w:r>
            <w:r w:rsidRPr="00CA5103">
              <w:rPr>
                <w:rFonts w:cs="Arial"/>
                <w:b w:val="0"/>
                <w:bCs/>
                <w:color w:val="auto"/>
              </w:rPr>
              <w:tab/>
            </w:r>
          </w:p>
          <w:p w14:paraId="1FCC3AEE" w14:textId="32FC5E5E" w:rsidR="00923772" w:rsidRPr="00DB7774" w:rsidRDefault="00CA5103" w:rsidP="00DB7774">
            <w:pPr>
              <w:pStyle w:val="TableTextWhite0"/>
              <w:keepNext/>
              <w:keepLines/>
              <w:spacing w:before="120" w:line="276" w:lineRule="auto"/>
              <w:rPr>
                <w:rFonts w:cs="Arial"/>
                <w:b w:val="0"/>
                <w:bCs/>
                <w:color w:val="auto"/>
              </w:rPr>
            </w:pPr>
            <w:r w:rsidRPr="00CA5103">
              <w:rPr>
                <w:rFonts w:cs="Arial"/>
                <w:b w:val="0"/>
                <w:bCs/>
                <w:color w:val="auto"/>
              </w:rPr>
              <w:t>Business change management</w:t>
            </w:r>
          </w:p>
        </w:tc>
        <w:tc>
          <w:tcPr>
            <w:tcW w:w="5386" w:type="dxa"/>
            <w:tcBorders>
              <w:top w:val="single" w:sz="18" w:space="0" w:color="auto"/>
            </w:tcBorders>
            <w:shd w:val="clear" w:color="auto" w:fill="auto"/>
          </w:tcPr>
          <w:p w14:paraId="452F5BAD" w14:textId="73F0AE59" w:rsidR="00923772" w:rsidRPr="00DB7774" w:rsidRDefault="00CA5103" w:rsidP="00CA5103">
            <w:pPr>
              <w:pStyle w:val="TableTextWhite0"/>
              <w:keepNext/>
              <w:keepLines/>
              <w:spacing w:before="120" w:line="276" w:lineRule="auto"/>
              <w:ind w:right="136"/>
              <w:rPr>
                <w:rFonts w:cs="Arial"/>
                <w:b w:val="0"/>
                <w:bCs/>
                <w:color w:val="auto"/>
              </w:rPr>
            </w:pPr>
            <w:r w:rsidRPr="00CA5103">
              <w:rPr>
                <w:rFonts w:cs="Arial"/>
                <w:b w:val="0"/>
                <w:bCs/>
                <w:color w:val="auto"/>
              </w:rPr>
              <w:t xml:space="preserve">The production of abstract or distilled representations of real world, </w:t>
            </w:r>
            <w:proofErr w:type="gramStart"/>
            <w:r w:rsidRPr="00CA5103">
              <w:rPr>
                <w:rFonts w:cs="Arial"/>
                <w:b w:val="0"/>
                <w:bCs/>
                <w:color w:val="auto"/>
              </w:rPr>
              <w:t>business</w:t>
            </w:r>
            <w:proofErr w:type="gramEnd"/>
            <w:r w:rsidRPr="00CA5103">
              <w:rPr>
                <w:rFonts w:cs="Arial"/>
                <w:b w:val="0"/>
                <w:bCs/>
                <w:color w:val="auto"/>
              </w:rPr>
              <w:t xml:space="preserve"> or gaming situations in traditional or trans-media applications, to aid the communication and understanding of existing, conceptual or proposed scenarios. Predominantly focused around the representation of processes, roles, data, </w:t>
            </w:r>
            <w:proofErr w:type="gramStart"/>
            <w:r w:rsidRPr="00CA5103">
              <w:rPr>
                <w:rFonts w:cs="Arial"/>
                <w:b w:val="0"/>
                <w:bCs/>
                <w:color w:val="auto"/>
              </w:rPr>
              <w:t>organisation</w:t>
            </w:r>
            <w:proofErr w:type="gramEnd"/>
            <w:r w:rsidRPr="00CA5103">
              <w:rPr>
                <w:rFonts w:cs="Arial"/>
                <w:b w:val="0"/>
                <w:bCs/>
                <w:color w:val="auto"/>
              </w:rPr>
              <w:t xml:space="preserve"> and time. Models may be used to represent a subject at varying levels of detail and decomposition.</w:t>
            </w:r>
          </w:p>
        </w:tc>
        <w:tc>
          <w:tcPr>
            <w:tcW w:w="1830" w:type="dxa"/>
            <w:gridSpan w:val="2"/>
            <w:tcBorders>
              <w:top w:val="single" w:sz="18" w:space="0" w:color="auto"/>
            </w:tcBorders>
            <w:shd w:val="clear" w:color="auto" w:fill="auto"/>
          </w:tcPr>
          <w:p w14:paraId="31994696" w14:textId="77777777" w:rsidR="00923772" w:rsidRDefault="00A61E06" w:rsidP="00DB7774">
            <w:pPr>
              <w:pStyle w:val="TableTextWhite0"/>
              <w:keepNext/>
              <w:keepLines/>
              <w:spacing w:before="120" w:line="276" w:lineRule="auto"/>
              <w:rPr>
                <w:rFonts w:cs="Arial"/>
                <w:b w:val="0"/>
                <w:bCs/>
                <w:color w:val="auto"/>
              </w:rPr>
            </w:pPr>
            <w:r>
              <w:rPr>
                <w:rFonts w:cs="Arial"/>
                <w:b w:val="0"/>
                <w:bCs/>
                <w:color w:val="auto"/>
              </w:rPr>
              <w:t>Level</w:t>
            </w:r>
            <w:r w:rsidR="00CA5103">
              <w:rPr>
                <w:rFonts w:cs="Arial"/>
                <w:b w:val="0"/>
                <w:bCs/>
                <w:color w:val="auto"/>
              </w:rPr>
              <w:t xml:space="preserve"> 5</w:t>
            </w:r>
          </w:p>
          <w:p w14:paraId="68BC1E90" w14:textId="098682A8" w:rsidR="00CA5103" w:rsidRPr="00DB7774" w:rsidRDefault="00CA5103" w:rsidP="00DB7774">
            <w:pPr>
              <w:pStyle w:val="TableTextWhite0"/>
              <w:keepNext/>
              <w:keepLines/>
              <w:spacing w:before="120" w:line="276" w:lineRule="auto"/>
              <w:rPr>
                <w:rFonts w:cs="Arial"/>
                <w:b w:val="0"/>
                <w:bCs/>
                <w:color w:val="auto"/>
              </w:rPr>
            </w:pPr>
            <w:r>
              <w:rPr>
                <w:rFonts w:cs="Arial"/>
                <w:b w:val="0"/>
                <w:bCs/>
                <w:color w:val="auto"/>
              </w:rPr>
              <w:t>BSMO</w:t>
            </w:r>
          </w:p>
        </w:tc>
      </w:tr>
      <w:tr w:rsidR="00BD34CA" w:rsidRPr="00BD34CA" w14:paraId="6BA8CAC6" w14:textId="77777777" w:rsidTr="00CA5103">
        <w:trPr>
          <w:cantSplit/>
        </w:trPr>
        <w:tc>
          <w:tcPr>
            <w:tcW w:w="2022" w:type="dxa"/>
          </w:tcPr>
          <w:p w14:paraId="11C8F7A6" w14:textId="77777777" w:rsidR="00CA5103" w:rsidRPr="00CA5103" w:rsidRDefault="00CA5103" w:rsidP="00CA5103">
            <w:pPr>
              <w:spacing w:before="120" w:line="276" w:lineRule="auto"/>
              <w:rPr>
                <w:rFonts w:cs="Arial"/>
                <w:b/>
                <w:bCs/>
                <w:color w:val="000000"/>
              </w:rPr>
            </w:pPr>
            <w:r w:rsidRPr="00CA5103">
              <w:rPr>
                <w:rFonts w:cs="Arial"/>
                <w:b/>
                <w:bCs/>
                <w:color w:val="000000"/>
              </w:rPr>
              <w:t>Business process improvement</w:t>
            </w:r>
          </w:p>
          <w:p w14:paraId="14B37778" w14:textId="1897AE6B" w:rsidR="00923772" w:rsidRPr="00CA5103" w:rsidRDefault="00CA5103" w:rsidP="00CA5103">
            <w:pPr>
              <w:pStyle w:val="TableTextWhite0"/>
              <w:keepNext/>
              <w:keepLines/>
              <w:spacing w:before="120" w:line="276" w:lineRule="auto"/>
              <w:ind w:left="-60"/>
              <w:rPr>
                <w:rFonts w:cs="Arial"/>
                <w:bCs/>
                <w:color w:val="000000"/>
              </w:rPr>
            </w:pPr>
            <w:r w:rsidRPr="00CA5103">
              <w:rPr>
                <w:rFonts w:cs="Arial"/>
                <w:b w:val="0"/>
                <w:bCs/>
                <w:noProof/>
                <w:color w:val="auto"/>
              </w:rPr>
              <w:drawing>
                <wp:inline distT="0" distB="0" distL="0" distR="0" wp14:anchorId="0E0AFA5E" wp14:editId="5633A42A">
                  <wp:extent cx="1247775" cy="572858"/>
                  <wp:effectExtent l="0" t="0" r="0" b="0"/>
                  <wp:docPr id="5" name="Picture 5"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48479" cy="573181"/>
                          </a:xfrm>
                          <a:prstGeom prst="rect">
                            <a:avLst/>
                          </a:prstGeom>
                        </pic:spPr>
                      </pic:pic>
                    </a:graphicData>
                  </a:graphic>
                </wp:inline>
              </w:drawing>
            </w:r>
          </w:p>
        </w:tc>
        <w:tc>
          <w:tcPr>
            <w:tcW w:w="1806" w:type="dxa"/>
            <w:shd w:val="clear" w:color="auto" w:fill="auto"/>
          </w:tcPr>
          <w:p w14:paraId="2981CA61" w14:textId="77777777" w:rsidR="00CA5103" w:rsidRDefault="00CA5103" w:rsidP="00DB7774">
            <w:pPr>
              <w:pStyle w:val="TableTextWhite0"/>
              <w:keepNext/>
              <w:keepLines/>
              <w:spacing w:before="120" w:line="276" w:lineRule="auto"/>
              <w:rPr>
                <w:rFonts w:cs="Arial"/>
                <w:b w:val="0"/>
                <w:bCs/>
                <w:color w:val="auto"/>
              </w:rPr>
            </w:pPr>
            <w:r w:rsidRPr="00CA5103">
              <w:rPr>
                <w:rFonts w:cs="Arial"/>
                <w:b w:val="0"/>
                <w:bCs/>
                <w:color w:val="auto"/>
              </w:rPr>
              <w:t>Strategy and architecture</w:t>
            </w:r>
            <w:r w:rsidRPr="00CA5103">
              <w:rPr>
                <w:rFonts w:cs="Arial"/>
                <w:b w:val="0"/>
                <w:bCs/>
                <w:color w:val="auto"/>
              </w:rPr>
              <w:tab/>
            </w:r>
          </w:p>
          <w:p w14:paraId="47724125" w14:textId="484566B3" w:rsidR="00923772" w:rsidRPr="00DB7774" w:rsidRDefault="00CA5103" w:rsidP="00DB7774">
            <w:pPr>
              <w:pStyle w:val="TableTextWhite0"/>
              <w:keepNext/>
              <w:keepLines/>
              <w:spacing w:before="120" w:line="276" w:lineRule="auto"/>
              <w:rPr>
                <w:rFonts w:cs="Arial"/>
                <w:b w:val="0"/>
                <w:bCs/>
                <w:color w:val="auto"/>
              </w:rPr>
            </w:pPr>
            <w:r w:rsidRPr="00CA5103">
              <w:rPr>
                <w:rFonts w:cs="Arial"/>
                <w:b w:val="0"/>
                <w:bCs/>
                <w:color w:val="auto"/>
              </w:rPr>
              <w:t>Business strategy and planning</w:t>
            </w:r>
          </w:p>
        </w:tc>
        <w:tc>
          <w:tcPr>
            <w:tcW w:w="5386" w:type="dxa"/>
            <w:shd w:val="clear" w:color="auto" w:fill="auto"/>
          </w:tcPr>
          <w:p w14:paraId="0E458B72" w14:textId="7F73EE05" w:rsidR="00923772" w:rsidRPr="00DB7774" w:rsidRDefault="00CA5103" w:rsidP="00DB7774">
            <w:pPr>
              <w:pStyle w:val="TableTextWhite0"/>
              <w:keepNext/>
              <w:keepLines/>
              <w:spacing w:before="120" w:line="276" w:lineRule="auto"/>
              <w:rPr>
                <w:rFonts w:cs="Arial"/>
                <w:b w:val="0"/>
                <w:bCs/>
                <w:color w:val="auto"/>
              </w:rPr>
            </w:pPr>
            <w:r w:rsidRPr="00CA5103">
              <w:rPr>
                <w:rFonts w:cs="Arial"/>
                <w:b w:val="0"/>
                <w:bCs/>
                <w:color w:val="auto"/>
              </w:rPr>
              <w:t xml:space="preserve">The creation of new and potentially disruptive approaches to performing business activities </w:t>
            </w:r>
            <w:proofErr w:type="gramStart"/>
            <w:r w:rsidRPr="00CA5103">
              <w:rPr>
                <w:rFonts w:cs="Arial"/>
                <w:b w:val="0"/>
                <w:bCs/>
                <w:color w:val="auto"/>
              </w:rPr>
              <w:t>in order to</w:t>
            </w:r>
            <w:proofErr w:type="gramEnd"/>
            <w:r w:rsidRPr="00CA5103">
              <w:rPr>
                <w:rFonts w:cs="Arial"/>
                <w:b w:val="0"/>
                <w:bCs/>
                <w:color w:val="auto"/>
              </w:rPr>
              <w:t xml:space="preserve"> create business opportunities; deliver new or improved products/services; or to improve supply chains. The identification and implementation of improvements to business operations, </w:t>
            </w:r>
            <w:proofErr w:type="gramStart"/>
            <w:r w:rsidRPr="00CA5103">
              <w:rPr>
                <w:rFonts w:cs="Arial"/>
                <w:b w:val="0"/>
                <w:bCs/>
                <w:color w:val="auto"/>
              </w:rPr>
              <w:t>services</w:t>
            </w:r>
            <w:proofErr w:type="gramEnd"/>
            <w:r w:rsidRPr="00CA5103">
              <w:rPr>
                <w:rFonts w:cs="Arial"/>
                <w:b w:val="0"/>
                <w:bCs/>
                <w:color w:val="auto"/>
              </w:rPr>
              <w:t xml:space="preserve"> and models. The assessment of the costs and potential benefits of the new approaches. The analysis and design of business processes </w:t>
            </w:r>
            <w:proofErr w:type="gramStart"/>
            <w:r w:rsidRPr="00CA5103">
              <w:rPr>
                <w:rFonts w:cs="Arial"/>
                <w:b w:val="0"/>
                <w:bCs/>
                <w:color w:val="auto"/>
              </w:rPr>
              <w:t>in order to</w:t>
            </w:r>
            <w:proofErr w:type="gramEnd"/>
            <w:r w:rsidRPr="00CA5103">
              <w:rPr>
                <w:rFonts w:cs="Arial"/>
                <w:b w:val="0"/>
                <w:bCs/>
                <w:color w:val="auto"/>
              </w:rPr>
              <w:t xml:space="preserve"> adopt and exploit technologies to improve business performance. The development of enterprise process management capabilities to increase organisational agility and responsiveness to change.</w:t>
            </w:r>
          </w:p>
        </w:tc>
        <w:tc>
          <w:tcPr>
            <w:tcW w:w="1830" w:type="dxa"/>
            <w:gridSpan w:val="2"/>
            <w:shd w:val="clear" w:color="auto" w:fill="auto"/>
          </w:tcPr>
          <w:p w14:paraId="7B6B21F8" w14:textId="16957943" w:rsidR="00923772" w:rsidRDefault="00CA5103" w:rsidP="00DB7774">
            <w:pPr>
              <w:pStyle w:val="TableTextWhite0"/>
              <w:keepNext/>
              <w:keepLines/>
              <w:spacing w:before="120" w:line="276" w:lineRule="auto"/>
              <w:rPr>
                <w:rFonts w:cs="Arial"/>
                <w:b w:val="0"/>
                <w:bCs/>
                <w:color w:val="auto"/>
              </w:rPr>
            </w:pPr>
            <w:r>
              <w:rPr>
                <w:rFonts w:cs="Arial"/>
                <w:b w:val="0"/>
                <w:bCs/>
                <w:color w:val="auto"/>
              </w:rPr>
              <w:t>Level</w:t>
            </w:r>
            <w:r w:rsidR="0028089B">
              <w:rPr>
                <w:rFonts w:cs="Arial"/>
                <w:b w:val="0"/>
                <w:bCs/>
                <w:color w:val="auto"/>
              </w:rPr>
              <w:t xml:space="preserve"> 5</w:t>
            </w:r>
          </w:p>
          <w:p w14:paraId="207CB7ED" w14:textId="321A3174" w:rsidR="00CA5103" w:rsidRPr="00DB7774" w:rsidRDefault="00CA5103" w:rsidP="00DB7774">
            <w:pPr>
              <w:pStyle w:val="TableTextWhite0"/>
              <w:keepNext/>
              <w:keepLines/>
              <w:spacing w:before="120" w:line="276" w:lineRule="auto"/>
              <w:rPr>
                <w:rFonts w:cs="Arial"/>
                <w:b w:val="0"/>
                <w:bCs/>
                <w:color w:val="auto"/>
              </w:rPr>
            </w:pPr>
            <w:r>
              <w:rPr>
                <w:rFonts w:cs="Arial"/>
                <w:b w:val="0"/>
                <w:bCs/>
                <w:color w:val="auto"/>
              </w:rPr>
              <w:t>BPRE</w:t>
            </w:r>
          </w:p>
        </w:tc>
      </w:tr>
      <w:tr w:rsidR="00BD34CA" w:rsidRPr="00BD34CA" w14:paraId="7C9511BA" w14:textId="77777777" w:rsidTr="00CA5103">
        <w:trPr>
          <w:cantSplit/>
        </w:trPr>
        <w:tc>
          <w:tcPr>
            <w:tcW w:w="2022" w:type="dxa"/>
          </w:tcPr>
          <w:p w14:paraId="5215056E" w14:textId="77777777" w:rsidR="00923772" w:rsidRDefault="00CA5103" w:rsidP="00CA5103">
            <w:pPr>
              <w:spacing w:before="120"/>
              <w:rPr>
                <w:rFonts w:cs="Arial"/>
                <w:b/>
                <w:bCs/>
                <w:color w:val="000000"/>
              </w:rPr>
            </w:pPr>
            <w:r w:rsidRPr="00CA5103">
              <w:rPr>
                <w:rFonts w:cs="Arial"/>
                <w:b/>
                <w:bCs/>
                <w:color w:val="000000"/>
              </w:rPr>
              <w:t>Research</w:t>
            </w:r>
          </w:p>
          <w:p w14:paraId="4577F94D" w14:textId="0B7E218F" w:rsidR="00CA5103" w:rsidRPr="00CA5103" w:rsidRDefault="00CA5103" w:rsidP="00CA5103">
            <w:pPr>
              <w:spacing w:before="120"/>
              <w:ind w:left="-60"/>
              <w:rPr>
                <w:rFonts w:cs="Arial"/>
                <w:b/>
                <w:bCs/>
                <w:color w:val="000000"/>
              </w:rPr>
            </w:pPr>
            <w:r w:rsidRPr="00CA5103">
              <w:rPr>
                <w:rFonts w:cs="Arial"/>
                <w:b/>
                <w:bCs/>
                <w:noProof/>
              </w:rPr>
              <w:drawing>
                <wp:inline distT="0" distB="0" distL="0" distR="0" wp14:anchorId="00DA2134" wp14:editId="4B38687C">
                  <wp:extent cx="1247775" cy="572858"/>
                  <wp:effectExtent l="0" t="0" r="0" b="0"/>
                  <wp:docPr id="7" name="Picture 7"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48479" cy="573181"/>
                          </a:xfrm>
                          <a:prstGeom prst="rect">
                            <a:avLst/>
                          </a:prstGeom>
                        </pic:spPr>
                      </pic:pic>
                    </a:graphicData>
                  </a:graphic>
                </wp:inline>
              </w:drawing>
            </w:r>
          </w:p>
        </w:tc>
        <w:tc>
          <w:tcPr>
            <w:tcW w:w="1806" w:type="dxa"/>
            <w:shd w:val="clear" w:color="auto" w:fill="auto"/>
          </w:tcPr>
          <w:p w14:paraId="297B4FB1" w14:textId="77777777" w:rsidR="00CA5103" w:rsidRDefault="00CA5103" w:rsidP="00DB7774">
            <w:pPr>
              <w:pStyle w:val="TableTextWhite0"/>
              <w:keepNext/>
              <w:keepLines/>
              <w:spacing w:before="120" w:line="276" w:lineRule="auto"/>
              <w:rPr>
                <w:rFonts w:cs="Arial"/>
                <w:b w:val="0"/>
                <w:bCs/>
                <w:color w:val="auto"/>
              </w:rPr>
            </w:pPr>
            <w:r w:rsidRPr="00CA5103">
              <w:rPr>
                <w:rFonts w:cs="Arial"/>
                <w:b w:val="0"/>
                <w:bCs/>
                <w:color w:val="auto"/>
              </w:rPr>
              <w:t>Strategy and architecture</w:t>
            </w:r>
            <w:r w:rsidRPr="00CA5103">
              <w:rPr>
                <w:rFonts w:cs="Arial"/>
                <w:b w:val="0"/>
                <w:bCs/>
                <w:color w:val="auto"/>
              </w:rPr>
              <w:tab/>
            </w:r>
          </w:p>
          <w:p w14:paraId="1CE56745" w14:textId="0BE3492F" w:rsidR="00923772" w:rsidRPr="00DB7774" w:rsidRDefault="00CA5103" w:rsidP="00DB7774">
            <w:pPr>
              <w:pStyle w:val="TableTextWhite0"/>
              <w:keepNext/>
              <w:keepLines/>
              <w:spacing w:before="120" w:line="276" w:lineRule="auto"/>
              <w:rPr>
                <w:rFonts w:cs="Arial"/>
                <w:b w:val="0"/>
                <w:bCs/>
                <w:color w:val="auto"/>
              </w:rPr>
            </w:pPr>
            <w:r w:rsidRPr="00CA5103">
              <w:rPr>
                <w:rFonts w:cs="Arial"/>
                <w:b w:val="0"/>
                <w:bCs/>
                <w:color w:val="auto"/>
              </w:rPr>
              <w:t>Business strategy and planning</w:t>
            </w:r>
          </w:p>
        </w:tc>
        <w:tc>
          <w:tcPr>
            <w:tcW w:w="5386" w:type="dxa"/>
            <w:shd w:val="clear" w:color="auto" w:fill="auto"/>
          </w:tcPr>
          <w:p w14:paraId="7870A1D5" w14:textId="33D0C7B2" w:rsidR="00923772" w:rsidRPr="00DB7774" w:rsidRDefault="00CA5103" w:rsidP="00DB7774">
            <w:pPr>
              <w:pStyle w:val="TableTextWhite0"/>
              <w:keepNext/>
              <w:keepLines/>
              <w:spacing w:before="120" w:line="276" w:lineRule="auto"/>
              <w:rPr>
                <w:rFonts w:cs="Arial"/>
                <w:b w:val="0"/>
                <w:bCs/>
                <w:color w:val="auto"/>
              </w:rPr>
            </w:pPr>
            <w:r w:rsidRPr="00CA5103">
              <w:rPr>
                <w:rFonts w:cs="Arial"/>
                <w:b w:val="0"/>
                <w:bCs/>
                <w:color w:val="auto"/>
              </w:rPr>
              <w:t xml:space="preserve">The systematic creation of new knowledge by data gathering, innovation, experimentation, </w:t>
            </w:r>
            <w:proofErr w:type="gramStart"/>
            <w:r w:rsidRPr="00CA5103">
              <w:rPr>
                <w:rFonts w:cs="Arial"/>
                <w:b w:val="0"/>
                <w:bCs/>
                <w:color w:val="auto"/>
              </w:rPr>
              <w:t>evaluation</w:t>
            </w:r>
            <w:proofErr w:type="gramEnd"/>
            <w:r w:rsidRPr="00CA5103">
              <w:rPr>
                <w:rFonts w:cs="Arial"/>
                <w:b w:val="0"/>
                <w:bCs/>
                <w:color w:val="auto"/>
              </w:rPr>
              <w:t xml:space="preserve"> and dissemination. The determination of research goals and the method by which the research will be conducted. The active participation in a community of researchers; communicating formally and informally through digital media, conferences, journals, </w:t>
            </w:r>
            <w:proofErr w:type="gramStart"/>
            <w:r w:rsidRPr="00CA5103">
              <w:rPr>
                <w:rFonts w:cs="Arial"/>
                <w:b w:val="0"/>
                <w:bCs/>
                <w:color w:val="auto"/>
              </w:rPr>
              <w:t>books</w:t>
            </w:r>
            <w:proofErr w:type="gramEnd"/>
            <w:r w:rsidRPr="00CA5103">
              <w:rPr>
                <w:rFonts w:cs="Arial"/>
                <w:b w:val="0"/>
                <w:bCs/>
                <w:color w:val="auto"/>
              </w:rPr>
              <w:t xml:space="preserve"> and seminars.</w:t>
            </w:r>
            <w:r w:rsidRPr="00CA5103">
              <w:rPr>
                <w:rFonts w:cs="Arial"/>
                <w:b w:val="0"/>
                <w:bCs/>
                <w:color w:val="auto"/>
              </w:rPr>
              <w:tab/>
            </w:r>
          </w:p>
        </w:tc>
        <w:tc>
          <w:tcPr>
            <w:tcW w:w="1830" w:type="dxa"/>
            <w:gridSpan w:val="2"/>
            <w:shd w:val="clear" w:color="auto" w:fill="auto"/>
          </w:tcPr>
          <w:p w14:paraId="73EF81D5" w14:textId="77777777" w:rsidR="00923772" w:rsidRDefault="00CA5103" w:rsidP="00DB7774">
            <w:pPr>
              <w:pStyle w:val="TableTextWhite0"/>
              <w:keepNext/>
              <w:keepLines/>
              <w:spacing w:before="120" w:line="276" w:lineRule="auto"/>
              <w:rPr>
                <w:rFonts w:cs="Arial"/>
                <w:b w:val="0"/>
                <w:bCs/>
                <w:color w:val="auto"/>
              </w:rPr>
            </w:pPr>
            <w:r>
              <w:rPr>
                <w:rFonts w:cs="Arial"/>
                <w:b w:val="0"/>
                <w:bCs/>
                <w:color w:val="auto"/>
              </w:rPr>
              <w:t>Level 4</w:t>
            </w:r>
          </w:p>
          <w:p w14:paraId="7AE9F626" w14:textId="7718A5B5" w:rsidR="00CA5103" w:rsidRPr="00DB7774" w:rsidRDefault="00CA5103" w:rsidP="00DB7774">
            <w:pPr>
              <w:pStyle w:val="TableTextWhite0"/>
              <w:keepNext/>
              <w:keepLines/>
              <w:spacing w:before="120" w:line="276" w:lineRule="auto"/>
              <w:rPr>
                <w:rFonts w:cs="Arial"/>
                <w:b w:val="0"/>
                <w:bCs/>
                <w:color w:val="auto"/>
              </w:rPr>
            </w:pPr>
            <w:r>
              <w:rPr>
                <w:rFonts w:cs="Arial"/>
                <w:b w:val="0"/>
                <w:bCs/>
                <w:color w:val="auto"/>
              </w:rPr>
              <w:t>RSCH</w:t>
            </w:r>
          </w:p>
        </w:tc>
      </w:tr>
    </w:tbl>
    <w:p w14:paraId="0DDB8976" w14:textId="17A68660" w:rsidR="00313197" w:rsidRPr="003927AE" w:rsidRDefault="00313197" w:rsidP="00CA5103"/>
    <w:sectPr w:rsidR="00313197" w:rsidRPr="003927AE" w:rsidSect="009D747B">
      <w:footerReference w:type="default" r:id="rId19"/>
      <w:headerReference w:type="first" r:id="rId20"/>
      <w:footerReference w:type="first" r:id="rId21"/>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296AD" w14:textId="77777777" w:rsidR="00D64C66" w:rsidRDefault="00D64C66" w:rsidP="00BB532F">
      <w:pPr>
        <w:spacing w:after="0" w:line="240" w:lineRule="auto"/>
      </w:pPr>
      <w:r>
        <w:separator/>
      </w:r>
    </w:p>
  </w:endnote>
  <w:endnote w:type="continuationSeparator" w:id="0">
    <w:p w14:paraId="4418C879" w14:textId="77777777" w:rsidR="00D64C66" w:rsidRDefault="00D64C66"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0ADFCBE1" w14:textId="77777777" w:rsidTr="00C03AFD">
      <w:tc>
        <w:tcPr>
          <w:tcW w:w="2250" w:type="pct"/>
          <w:vAlign w:val="center"/>
        </w:tcPr>
        <w:p w14:paraId="1F9C2C82" w14:textId="664E3362" w:rsidR="00C03AFD" w:rsidRDefault="00C03AFD" w:rsidP="00C03AFD">
          <w:pPr>
            <w:pStyle w:val="Footer"/>
          </w:pPr>
          <w:r w:rsidRPr="00C03AFD">
            <w:rPr>
              <w:color w:val="928B81"/>
              <w:sz w:val="18"/>
            </w:rPr>
            <w:t xml:space="preserve">Role </w:t>
          </w:r>
          <w:proofErr w:type="gramStart"/>
          <w:r w:rsidRPr="00C03AFD">
            <w:rPr>
              <w:color w:val="928B81"/>
              <w:sz w:val="18"/>
            </w:rPr>
            <w:t>Description</w:t>
          </w:r>
          <w:r w:rsidR="00443BCB">
            <w:rPr>
              <w:color w:val="928B81"/>
              <w:sz w:val="18"/>
            </w:rPr>
            <w:t xml:space="preserve">  </w:t>
          </w:r>
          <w:r w:rsidR="00B66D70" w:rsidRPr="00B66D70">
            <w:rPr>
              <w:b/>
              <w:color w:val="928B81"/>
              <w:sz w:val="18"/>
            </w:rPr>
            <w:t>Senior</w:t>
          </w:r>
          <w:proofErr w:type="gramEnd"/>
          <w:r w:rsidR="00B66D70" w:rsidRPr="00B66D70">
            <w:rPr>
              <w:b/>
              <w:color w:val="928B81"/>
              <w:sz w:val="18"/>
            </w:rPr>
            <w:t xml:space="preserve"> Business Analyst </w:t>
          </w:r>
        </w:p>
      </w:tc>
      <w:tc>
        <w:tcPr>
          <w:tcW w:w="250" w:type="pct"/>
          <w:vAlign w:val="center"/>
        </w:tcPr>
        <w:p w14:paraId="45644BD2"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14:paraId="33BD93E7" w14:textId="5AD7B3B5" w:rsidR="00C03AFD" w:rsidRDefault="00C03AFD" w:rsidP="00C03AFD">
          <w:pPr>
            <w:pStyle w:val="Footer"/>
            <w:jc w:val="right"/>
          </w:pPr>
        </w:p>
      </w:tc>
    </w:tr>
  </w:tbl>
  <w:p w14:paraId="469D2ABD"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0707C554" w14:textId="77777777" w:rsidTr="0047547E">
      <w:trPr>
        <w:trHeight w:val="811"/>
      </w:trPr>
      <w:tc>
        <w:tcPr>
          <w:tcW w:w="10005" w:type="dxa"/>
          <w:vAlign w:val="bottom"/>
        </w:tcPr>
        <w:p w14:paraId="79C2A200" w14:textId="77777777"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14:paraId="3ACDDF99" w14:textId="438F010B" w:rsidR="00BB532F" w:rsidRDefault="00BB532F" w:rsidP="00BD7BA7">
          <w:pPr>
            <w:pStyle w:val="Footer"/>
            <w:jc w:val="right"/>
          </w:pPr>
        </w:p>
      </w:tc>
    </w:tr>
  </w:tbl>
  <w:p w14:paraId="5029EBB3"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99952" w14:textId="77777777" w:rsidR="00D64C66" w:rsidRDefault="00D64C66" w:rsidP="00BB532F">
      <w:pPr>
        <w:spacing w:after="0" w:line="240" w:lineRule="auto"/>
      </w:pPr>
      <w:r>
        <w:separator/>
      </w:r>
    </w:p>
  </w:footnote>
  <w:footnote w:type="continuationSeparator" w:id="0">
    <w:p w14:paraId="7E2DA3C3" w14:textId="77777777" w:rsidR="00D64C66" w:rsidRDefault="00D64C66"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14:paraId="4B0A426B" w14:textId="77777777" w:rsidTr="00894A73">
      <w:trPr>
        <w:trHeight w:val="813"/>
      </w:trPr>
      <w:tc>
        <w:tcPr>
          <w:tcW w:w="7082" w:type="dxa"/>
        </w:tcPr>
        <w:p w14:paraId="655B324A" w14:textId="77777777" w:rsidR="007E2FB7" w:rsidRDefault="007E2FB7" w:rsidP="001C2248">
          <w:pPr>
            <w:pStyle w:val="TitleSub"/>
            <w:spacing w:after="0"/>
            <w:rPr>
              <w:rFonts w:ascii="Arial" w:hAnsi="Arial" w:cs="Arial"/>
            </w:rPr>
          </w:pPr>
          <w:r w:rsidRPr="001E49B2">
            <w:rPr>
              <w:rFonts w:ascii="Arial" w:hAnsi="Arial" w:cs="Arial"/>
            </w:rPr>
            <w:t>Role Description</w:t>
          </w:r>
        </w:p>
        <w:p w14:paraId="76A53817" w14:textId="133EEF06" w:rsidR="00935EE2" w:rsidRPr="00935EE2" w:rsidRDefault="00B66D70" w:rsidP="001C2248">
          <w:pPr>
            <w:pStyle w:val="TitleSub"/>
            <w:spacing w:after="0"/>
            <w:rPr>
              <w:rFonts w:ascii="Arial" w:hAnsi="Arial" w:cs="Arial"/>
              <w:b/>
            </w:rPr>
          </w:pPr>
          <w:r w:rsidRPr="001E49B2">
            <w:rPr>
              <w:rFonts w:ascii="Arial" w:hAnsi="Arial" w:cs="Arial"/>
              <w:b/>
            </w:rPr>
            <w:t xml:space="preserve">Senior </w:t>
          </w:r>
          <w:r>
            <w:rPr>
              <w:rFonts w:ascii="Arial" w:hAnsi="Arial" w:cs="Arial"/>
              <w:b/>
            </w:rPr>
            <w:t xml:space="preserve">Business </w:t>
          </w:r>
          <w:r w:rsidRPr="001E49B2">
            <w:rPr>
              <w:rFonts w:ascii="Arial" w:hAnsi="Arial" w:cs="Arial"/>
              <w:b/>
            </w:rPr>
            <w:t>Analyst</w:t>
          </w:r>
          <w:r>
            <w:rPr>
              <w:rFonts w:ascii="Arial" w:hAnsi="Arial" w:cs="Arial"/>
              <w:b/>
            </w:rPr>
            <w:t xml:space="preserve"> </w:t>
          </w:r>
        </w:p>
      </w:tc>
      <w:tc>
        <w:tcPr>
          <w:tcW w:w="3688" w:type="dxa"/>
        </w:tcPr>
        <w:p w14:paraId="3B65CA2F" w14:textId="77777777" w:rsidR="000477E1" w:rsidRPr="000477E1" w:rsidRDefault="000477E1" w:rsidP="00030565">
          <w:pPr>
            <w:jc w:val="right"/>
          </w:pPr>
        </w:p>
      </w:tc>
    </w:tr>
  </w:tbl>
  <w:p w14:paraId="63A2D870"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C406A"/>
    <w:multiLevelType w:val="hybridMultilevel"/>
    <w:tmpl w:val="E31E7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8365B5"/>
    <w:multiLevelType w:val="hybridMultilevel"/>
    <w:tmpl w:val="D7683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613AD5"/>
    <w:multiLevelType w:val="hybridMultilevel"/>
    <w:tmpl w:val="976EC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C54816"/>
    <w:multiLevelType w:val="hybridMultilevel"/>
    <w:tmpl w:val="73421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7"/>
  </w:num>
  <w:num w:numId="5">
    <w:abstractNumId w:val="0"/>
  </w:num>
  <w:num w:numId="6">
    <w:abstractNumId w:val="0"/>
  </w:num>
  <w:num w:numId="7">
    <w:abstractNumId w:val="0"/>
  </w:num>
  <w:num w:numId="8">
    <w:abstractNumId w:val="0"/>
  </w:num>
  <w:num w:numId="9">
    <w:abstractNumId w:val="0"/>
  </w:num>
  <w:num w:numId="10">
    <w:abstractNumId w:val="6"/>
  </w:num>
  <w:num w:numId="11">
    <w:abstractNumId w:val="2"/>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c0MTMyMDE2srQ0MzdQ0lEKTi0uzszPAykwrAUAN7dkDiwAAAA="/>
  </w:docVars>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A2621"/>
    <w:rsid w:val="000C00E5"/>
    <w:rsid w:val="000C3CC8"/>
    <w:rsid w:val="000D12B3"/>
    <w:rsid w:val="000D799A"/>
    <w:rsid w:val="000F231F"/>
    <w:rsid w:val="00104EC7"/>
    <w:rsid w:val="001336E8"/>
    <w:rsid w:val="0013413E"/>
    <w:rsid w:val="00134F5E"/>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2271"/>
    <w:rsid w:val="001B5DFD"/>
    <w:rsid w:val="001B75A6"/>
    <w:rsid w:val="001C0E5F"/>
    <w:rsid w:val="001C2248"/>
    <w:rsid w:val="001C23F4"/>
    <w:rsid w:val="001C5166"/>
    <w:rsid w:val="001C5A46"/>
    <w:rsid w:val="001D097C"/>
    <w:rsid w:val="001E2792"/>
    <w:rsid w:val="001E27DB"/>
    <w:rsid w:val="001E49B2"/>
    <w:rsid w:val="001E5128"/>
    <w:rsid w:val="001F2503"/>
    <w:rsid w:val="001F4B2B"/>
    <w:rsid w:val="00201E8B"/>
    <w:rsid w:val="00205A8A"/>
    <w:rsid w:val="00211F68"/>
    <w:rsid w:val="00237421"/>
    <w:rsid w:val="00240A8E"/>
    <w:rsid w:val="00263ACB"/>
    <w:rsid w:val="00266912"/>
    <w:rsid w:val="002805EE"/>
    <w:rsid w:val="00280887"/>
    <w:rsid w:val="0028089B"/>
    <w:rsid w:val="0028314F"/>
    <w:rsid w:val="00287C54"/>
    <w:rsid w:val="002A648F"/>
    <w:rsid w:val="002B0B83"/>
    <w:rsid w:val="002B1F76"/>
    <w:rsid w:val="002B5704"/>
    <w:rsid w:val="002C2823"/>
    <w:rsid w:val="002C616A"/>
    <w:rsid w:val="002D336D"/>
    <w:rsid w:val="002D36BB"/>
    <w:rsid w:val="00300C40"/>
    <w:rsid w:val="00301747"/>
    <w:rsid w:val="0031319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5EB3"/>
    <w:rsid w:val="003D5227"/>
    <w:rsid w:val="003E2663"/>
    <w:rsid w:val="003F696B"/>
    <w:rsid w:val="00411F3E"/>
    <w:rsid w:val="0041525E"/>
    <w:rsid w:val="00416D58"/>
    <w:rsid w:val="004203B4"/>
    <w:rsid w:val="00436621"/>
    <w:rsid w:val="00437B80"/>
    <w:rsid w:val="00442732"/>
    <w:rsid w:val="00443BCB"/>
    <w:rsid w:val="0045299A"/>
    <w:rsid w:val="00466287"/>
    <w:rsid w:val="0047547E"/>
    <w:rsid w:val="00477EB1"/>
    <w:rsid w:val="0048681E"/>
    <w:rsid w:val="00492AA6"/>
    <w:rsid w:val="004951A1"/>
    <w:rsid w:val="00497EC1"/>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45AC6"/>
    <w:rsid w:val="00551038"/>
    <w:rsid w:val="00585920"/>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46DFB"/>
    <w:rsid w:val="006538BF"/>
    <w:rsid w:val="00665FA9"/>
    <w:rsid w:val="00674D4C"/>
    <w:rsid w:val="00683870"/>
    <w:rsid w:val="00695EAB"/>
    <w:rsid w:val="006A2280"/>
    <w:rsid w:val="006A2A7F"/>
    <w:rsid w:val="006B723B"/>
    <w:rsid w:val="006C2473"/>
    <w:rsid w:val="006C4218"/>
    <w:rsid w:val="006D1FBC"/>
    <w:rsid w:val="006E28E7"/>
    <w:rsid w:val="006F6652"/>
    <w:rsid w:val="006F7124"/>
    <w:rsid w:val="006F7FA4"/>
    <w:rsid w:val="00701F8B"/>
    <w:rsid w:val="007041EA"/>
    <w:rsid w:val="00711867"/>
    <w:rsid w:val="007249EC"/>
    <w:rsid w:val="00735B28"/>
    <w:rsid w:val="00735E89"/>
    <w:rsid w:val="00742966"/>
    <w:rsid w:val="00753EEE"/>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E2E"/>
    <w:rsid w:val="007E2FB7"/>
    <w:rsid w:val="007E77DC"/>
    <w:rsid w:val="00801E41"/>
    <w:rsid w:val="008044BB"/>
    <w:rsid w:val="00805561"/>
    <w:rsid w:val="00806FE1"/>
    <w:rsid w:val="00807ED1"/>
    <w:rsid w:val="00814ED6"/>
    <w:rsid w:val="00817B11"/>
    <w:rsid w:val="008203EE"/>
    <w:rsid w:val="008267A0"/>
    <w:rsid w:val="008308A7"/>
    <w:rsid w:val="0083547C"/>
    <w:rsid w:val="00843197"/>
    <w:rsid w:val="00847160"/>
    <w:rsid w:val="008476E6"/>
    <w:rsid w:val="0085706D"/>
    <w:rsid w:val="008574EE"/>
    <w:rsid w:val="00860904"/>
    <w:rsid w:val="00861804"/>
    <w:rsid w:val="008836C2"/>
    <w:rsid w:val="00883723"/>
    <w:rsid w:val="00894A73"/>
    <w:rsid w:val="00895190"/>
    <w:rsid w:val="008A0EBB"/>
    <w:rsid w:val="008A13AC"/>
    <w:rsid w:val="008B2BE2"/>
    <w:rsid w:val="008B74C1"/>
    <w:rsid w:val="008C0B4D"/>
    <w:rsid w:val="008C37C8"/>
    <w:rsid w:val="008D7766"/>
    <w:rsid w:val="008E08E3"/>
    <w:rsid w:val="008E402F"/>
    <w:rsid w:val="008F23E9"/>
    <w:rsid w:val="00902EC0"/>
    <w:rsid w:val="009077E2"/>
    <w:rsid w:val="00910F45"/>
    <w:rsid w:val="00911725"/>
    <w:rsid w:val="00917E5E"/>
    <w:rsid w:val="00923772"/>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0F5"/>
    <w:rsid w:val="00985984"/>
    <w:rsid w:val="00994DCE"/>
    <w:rsid w:val="0099587E"/>
    <w:rsid w:val="009979FA"/>
    <w:rsid w:val="009B3103"/>
    <w:rsid w:val="009C12FA"/>
    <w:rsid w:val="009D72FE"/>
    <w:rsid w:val="009D747B"/>
    <w:rsid w:val="009F61B1"/>
    <w:rsid w:val="009F670B"/>
    <w:rsid w:val="00A00C30"/>
    <w:rsid w:val="00A02AEF"/>
    <w:rsid w:val="00A14A03"/>
    <w:rsid w:val="00A2122C"/>
    <w:rsid w:val="00A24264"/>
    <w:rsid w:val="00A32CD7"/>
    <w:rsid w:val="00A40DED"/>
    <w:rsid w:val="00A41E4E"/>
    <w:rsid w:val="00A4412E"/>
    <w:rsid w:val="00A47353"/>
    <w:rsid w:val="00A51594"/>
    <w:rsid w:val="00A61E06"/>
    <w:rsid w:val="00A6675F"/>
    <w:rsid w:val="00A707E0"/>
    <w:rsid w:val="00A73C38"/>
    <w:rsid w:val="00A77B0C"/>
    <w:rsid w:val="00A83932"/>
    <w:rsid w:val="00A85305"/>
    <w:rsid w:val="00A8686E"/>
    <w:rsid w:val="00A8732A"/>
    <w:rsid w:val="00A91173"/>
    <w:rsid w:val="00A970A2"/>
    <w:rsid w:val="00AA34F3"/>
    <w:rsid w:val="00AB120A"/>
    <w:rsid w:val="00AB50E4"/>
    <w:rsid w:val="00AB7D4C"/>
    <w:rsid w:val="00AC04D7"/>
    <w:rsid w:val="00AC1AF9"/>
    <w:rsid w:val="00AC742D"/>
    <w:rsid w:val="00AC7DC9"/>
    <w:rsid w:val="00AD73E6"/>
    <w:rsid w:val="00AE14D7"/>
    <w:rsid w:val="00AE479D"/>
    <w:rsid w:val="00AF01AC"/>
    <w:rsid w:val="00AF3FE7"/>
    <w:rsid w:val="00AF7D0C"/>
    <w:rsid w:val="00B0574B"/>
    <w:rsid w:val="00B10AB7"/>
    <w:rsid w:val="00B2037F"/>
    <w:rsid w:val="00B262BC"/>
    <w:rsid w:val="00B32691"/>
    <w:rsid w:val="00B407F6"/>
    <w:rsid w:val="00B635E3"/>
    <w:rsid w:val="00B664EF"/>
    <w:rsid w:val="00B66D70"/>
    <w:rsid w:val="00B724A5"/>
    <w:rsid w:val="00B72B4F"/>
    <w:rsid w:val="00B835C0"/>
    <w:rsid w:val="00B876AF"/>
    <w:rsid w:val="00B9055C"/>
    <w:rsid w:val="00BA759E"/>
    <w:rsid w:val="00BB12E9"/>
    <w:rsid w:val="00BB532F"/>
    <w:rsid w:val="00BC162D"/>
    <w:rsid w:val="00BC2FE4"/>
    <w:rsid w:val="00BD34CA"/>
    <w:rsid w:val="00BD4DDA"/>
    <w:rsid w:val="00BE4EAE"/>
    <w:rsid w:val="00BE6E24"/>
    <w:rsid w:val="00BF5DDE"/>
    <w:rsid w:val="00C01CED"/>
    <w:rsid w:val="00C03AFD"/>
    <w:rsid w:val="00C23E79"/>
    <w:rsid w:val="00C271F9"/>
    <w:rsid w:val="00C470CB"/>
    <w:rsid w:val="00C477D1"/>
    <w:rsid w:val="00C517B6"/>
    <w:rsid w:val="00C63F0F"/>
    <w:rsid w:val="00C70636"/>
    <w:rsid w:val="00C70842"/>
    <w:rsid w:val="00C740FF"/>
    <w:rsid w:val="00C8578E"/>
    <w:rsid w:val="00C861F7"/>
    <w:rsid w:val="00CA3DE5"/>
    <w:rsid w:val="00CA5103"/>
    <w:rsid w:val="00CA76B5"/>
    <w:rsid w:val="00CC76F2"/>
    <w:rsid w:val="00CD323E"/>
    <w:rsid w:val="00CE105E"/>
    <w:rsid w:val="00CE1E5E"/>
    <w:rsid w:val="00CF2A85"/>
    <w:rsid w:val="00D312DA"/>
    <w:rsid w:val="00D351CC"/>
    <w:rsid w:val="00D359C9"/>
    <w:rsid w:val="00D55E55"/>
    <w:rsid w:val="00D6084A"/>
    <w:rsid w:val="00D64165"/>
    <w:rsid w:val="00D64C66"/>
    <w:rsid w:val="00D663ED"/>
    <w:rsid w:val="00D66BB4"/>
    <w:rsid w:val="00D67A17"/>
    <w:rsid w:val="00D73029"/>
    <w:rsid w:val="00D74882"/>
    <w:rsid w:val="00D759EE"/>
    <w:rsid w:val="00D8592C"/>
    <w:rsid w:val="00D956AA"/>
    <w:rsid w:val="00DA45C4"/>
    <w:rsid w:val="00DA543F"/>
    <w:rsid w:val="00DA68D9"/>
    <w:rsid w:val="00DB7774"/>
    <w:rsid w:val="00DC0173"/>
    <w:rsid w:val="00DC11EA"/>
    <w:rsid w:val="00DC4056"/>
    <w:rsid w:val="00DC6FA6"/>
    <w:rsid w:val="00DE2472"/>
    <w:rsid w:val="00DE2D61"/>
    <w:rsid w:val="00DE498C"/>
    <w:rsid w:val="00DE58C6"/>
    <w:rsid w:val="00DE6C80"/>
    <w:rsid w:val="00DF1540"/>
    <w:rsid w:val="00DF2209"/>
    <w:rsid w:val="00DF5EB4"/>
    <w:rsid w:val="00E1708C"/>
    <w:rsid w:val="00E25470"/>
    <w:rsid w:val="00E27471"/>
    <w:rsid w:val="00E310E1"/>
    <w:rsid w:val="00E44564"/>
    <w:rsid w:val="00E55704"/>
    <w:rsid w:val="00E565B9"/>
    <w:rsid w:val="00E72D70"/>
    <w:rsid w:val="00E747B4"/>
    <w:rsid w:val="00E75953"/>
    <w:rsid w:val="00E80A46"/>
    <w:rsid w:val="00E83B02"/>
    <w:rsid w:val="00E85FA0"/>
    <w:rsid w:val="00E87997"/>
    <w:rsid w:val="00E95F38"/>
    <w:rsid w:val="00EA7A67"/>
    <w:rsid w:val="00EC0B04"/>
    <w:rsid w:val="00EC173B"/>
    <w:rsid w:val="00EC4A51"/>
    <w:rsid w:val="00EC5C1D"/>
    <w:rsid w:val="00ED176B"/>
    <w:rsid w:val="00ED5CC6"/>
    <w:rsid w:val="00ED7943"/>
    <w:rsid w:val="00EF159C"/>
    <w:rsid w:val="00F07C69"/>
    <w:rsid w:val="00F15669"/>
    <w:rsid w:val="00F31B35"/>
    <w:rsid w:val="00F339CD"/>
    <w:rsid w:val="00F33A43"/>
    <w:rsid w:val="00F41650"/>
    <w:rsid w:val="00F47143"/>
    <w:rsid w:val="00F83D95"/>
    <w:rsid w:val="00F9569D"/>
    <w:rsid w:val="00FC306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DFB15"/>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1"/>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1"/>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 w:type="table" w:customStyle="1" w:styleId="PSCPurple1">
    <w:name w:val="PSC_Purple1"/>
    <w:basedOn w:val="TableNormal"/>
    <w:uiPriority w:val="99"/>
    <w:rsid w:val="00923772"/>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table" w:styleId="ListTable3-Accent3">
    <w:name w:val="List Table 3 Accent 3"/>
    <w:basedOn w:val="TableNormal"/>
    <w:uiPriority w:val="48"/>
    <w:rsid w:val="00847160"/>
    <w:pPr>
      <w:spacing w:after="0" w:line="240" w:lineRule="auto"/>
    </w:pPr>
    <w:rPr>
      <w:rFonts w:asciiTheme="minorHAnsi" w:eastAsiaTheme="minorHAnsi" w:hAnsiTheme="minorHAnsi"/>
      <w:lang w:val="en-AU"/>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47357">
      <w:bodyDiv w:val="1"/>
      <w:marLeft w:val="0"/>
      <w:marRight w:val="0"/>
      <w:marTop w:val="0"/>
      <w:marBottom w:val="0"/>
      <w:divBdr>
        <w:top w:val="none" w:sz="0" w:space="0" w:color="auto"/>
        <w:left w:val="none" w:sz="0" w:space="0" w:color="auto"/>
        <w:bottom w:val="none" w:sz="0" w:space="0" w:color="auto"/>
        <w:right w:val="none" w:sz="0" w:space="0" w:color="auto"/>
      </w:divBdr>
    </w:div>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194465780">
      <w:bodyDiv w:val="1"/>
      <w:marLeft w:val="0"/>
      <w:marRight w:val="0"/>
      <w:marTop w:val="0"/>
      <w:marBottom w:val="0"/>
      <w:divBdr>
        <w:top w:val="none" w:sz="0" w:space="0" w:color="auto"/>
        <w:left w:val="none" w:sz="0" w:space="0" w:color="auto"/>
        <w:bottom w:val="none" w:sz="0" w:space="0" w:color="auto"/>
        <w:right w:val="none" w:sz="0" w:space="0" w:color="auto"/>
      </w:divBdr>
    </w:div>
    <w:div w:id="452597369">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749499388">
      <w:bodyDiv w:val="1"/>
      <w:marLeft w:val="0"/>
      <w:marRight w:val="0"/>
      <w:marTop w:val="0"/>
      <w:marBottom w:val="0"/>
      <w:divBdr>
        <w:top w:val="none" w:sz="0" w:space="0" w:color="auto"/>
        <w:left w:val="none" w:sz="0" w:space="0" w:color="auto"/>
        <w:bottom w:val="none" w:sz="0" w:space="0" w:color="auto"/>
        <w:right w:val="none" w:sz="0" w:space="0" w:color="auto"/>
      </w:divBdr>
    </w:div>
    <w:div w:id="842547613">
      <w:bodyDiv w:val="1"/>
      <w:marLeft w:val="0"/>
      <w:marRight w:val="0"/>
      <w:marTop w:val="0"/>
      <w:marBottom w:val="0"/>
      <w:divBdr>
        <w:top w:val="none" w:sz="0" w:space="0" w:color="auto"/>
        <w:left w:val="none" w:sz="0" w:space="0" w:color="auto"/>
        <w:bottom w:val="none" w:sz="0" w:space="0" w:color="auto"/>
        <w:right w:val="none" w:sz="0" w:space="0" w:color="auto"/>
      </w:divBdr>
    </w:div>
    <w:div w:id="880898262">
      <w:bodyDiv w:val="1"/>
      <w:marLeft w:val="0"/>
      <w:marRight w:val="0"/>
      <w:marTop w:val="0"/>
      <w:marBottom w:val="0"/>
      <w:divBdr>
        <w:top w:val="none" w:sz="0" w:space="0" w:color="auto"/>
        <w:left w:val="none" w:sz="0" w:space="0" w:color="auto"/>
        <w:bottom w:val="none" w:sz="0" w:space="0" w:color="auto"/>
        <w:right w:val="none" w:sz="0" w:space="0" w:color="auto"/>
      </w:divBdr>
    </w:div>
    <w:div w:id="940457960">
      <w:bodyDiv w:val="1"/>
      <w:marLeft w:val="0"/>
      <w:marRight w:val="0"/>
      <w:marTop w:val="0"/>
      <w:marBottom w:val="0"/>
      <w:divBdr>
        <w:top w:val="none" w:sz="0" w:space="0" w:color="auto"/>
        <w:left w:val="none" w:sz="0" w:space="0" w:color="auto"/>
        <w:bottom w:val="none" w:sz="0" w:space="0" w:color="auto"/>
        <w:right w:val="none" w:sz="0" w:space="0" w:color="auto"/>
      </w:divBdr>
    </w:div>
    <w:div w:id="952051220">
      <w:bodyDiv w:val="1"/>
      <w:marLeft w:val="0"/>
      <w:marRight w:val="0"/>
      <w:marTop w:val="0"/>
      <w:marBottom w:val="0"/>
      <w:divBdr>
        <w:top w:val="none" w:sz="0" w:space="0" w:color="auto"/>
        <w:left w:val="none" w:sz="0" w:space="0" w:color="auto"/>
        <w:bottom w:val="none" w:sz="0" w:space="0" w:color="auto"/>
        <w:right w:val="none" w:sz="0" w:space="0" w:color="auto"/>
      </w:divBdr>
    </w:div>
    <w:div w:id="1174497209">
      <w:bodyDiv w:val="1"/>
      <w:marLeft w:val="0"/>
      <w:marRight w:val="0"/>
      <w:marTop w:val="0"/>
      <w:marBottom w:val="0"/>
      <w:divBdr>
        <w:top w:val="none" w:sz="0" w:space="0" w:color="auto"/>
        <w:left w:val="none" w:sz="0" w:space="0" w:color="auto"/>
        <w:bottom w:val="none" w:sz="0" w:space="0" w:color="auto"/>
        <w:right w:val="none" w:sz="0" w:space="0" w:color="auto"/>
      </w:divBdr>
    </w:div>
    <w:div w:id="1327785282">
      <w:bodyDiv w:val="1"/>
      <w:marLeft w:val="0"/>
      <w:marRight w:val="0"/>
      <w:marTop w:val="0"/>
      <w:marBottom w:val="0"/>
      <w:divBdr>
        <w:top w:val="none" w:sz="0" w:space="0" w:color="auto"/>
        <w:left w:val="none" w:sz="0" w:space="0" w:color="auto"/>
        <w:bottom w:val="none" w:sz="0" w:space="0" w:color="auto"/>
        <w:right w:val="none" w:sz="0" w:space="0" w:color="auto"/>
      </w:divBdr>
    </w:div>
    <w:div w:id="1516117815">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541822476">
      <w:bodyDiv w:val="1"/>
      <w:marLeft w:val="0"/>
      <w:marRight w:val="0"/>
      <w:marTop w:val="0"/>
      <w:marBottom w:val="0"/>
      <w:divBdr>
        <w:top w:val="none" w:sz="0" w:space="0" w:color="auto"/>
        <w:left w:val="none" w:sz="0" w:space="0" w:color="auto"/>
        <w:bottom w:val="none" w:sz="0" w:space="0" w:color="auto"/>
        <w:right w:val="none" w:sz="0" w:space="0" w:color="auto"/>
      </w:divBdr>
    </w:div>
    <w:div w:id="1652978172">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684043604">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 w:id="1929390042">
      <w:bodyDiv w:val="1"/>
      <w:marLeft w:val="0"/>
      <w:marRight w:val="0"/>
      <w:marTop w:val="0"/>
      <w:marBottom w:val="0"/>
      <w:divBdr>
        <w:top w:val="none" w:sz="0" w:space="0" w:color="auto"/>
        <w:left w:val="none" w:sz="0" w:space="0" w:color="auto"/>
        <w:bottom w:val="none" w:sz="0" w:space="0" w:color="auto"/>
        <w:right w:val="none" w:sz="0" w:space="0" w:color="auto"/>
      </w:divBdr>
    </w:div>
    <w:div w:id="1959793688">
      <w:bodyDiv w:val="1"/>
      <w:marLeft w:val="0"/>
      <w:marRight w:val="0"/>
      <w:marTop w:val="0"/>
      <w:marBottom w:val="0"/>
      <w:divBdr>
        <w:top w:val="none" w:sz="0" w:space="0" w:color="auto"/>
        <w:left w:val="none" w:sz="0" w:space="0" w:color="auto"/>
        <w:bottom w:val="none" w:sz="0" w:space="0" w:color="auto"/>
        <w:right w:val="none" w:sz="0" w:space="0" w:color="auto"/>
      </w:divBdr>
    </w:div>
    <w:div w:id="1998224127">
      <w:bodyDiv w:val="1"/>
      <w:marLeft w:val="0"/>
      <w:marRight w:val="0"/>
      <w:marTop w:val="0"/>
      <w:marBottom w:val="0"/>
      <w:divBdr>
        <w:top w:val="none" w:sz="0" w:space="0" w:color="auto"/>
        <w:left w:val="none" w:sz="0" w:space="0" w:color="auto"/>
        <w:bottom w:val="none" w:sz="0" w:space="0" w:color="auto"/>
        <w:right w:val="none" w:sz="0" w:space="0" w:color="auto"/>
      </w:divBdr>
    </w:div>
    <w:div w:id="2024161674">
      <w:bodyDiv w:val="1"/>
      <w:marLeft w:val="0"/>
      <w:marRight w:val="0"/>
      <w:marTop w:val="0"/>
      <w:marBottom w:val="0"/>
      <w:divBdr>
        <w:top w:val="none" w:sz="0" w:space="0" w:color="auto"/>
        <w:left w:val="none" w:sz="0" w:space="0" w:color="auto"/>
        <w:bottom w:val="none" w:sz="0" w:space="0" w:color="auto"/>
        <w:right w:val="none" w:sz="0" w:space="0" w:color="auto"/>
      </w:divBdr>
    </w:div>
    <w:div w:id="207149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3.png" Id="rId13" /><Relationship Type="http://schemas.openxmlformats.org/officeDocument/2006/relationships/image" Target="media/image8.jpeg" Id="rId18" /><Relationship Type="http://schemas.openxmlformats.org/officeDocument/2006/relationships/numbering" Target="numbering.xml" Id="rId3" /><Relationship Type="http://schemas.openxmlformats.org/officeDocument/2006/relationships/footer" Target="footer2.xml" Id="rId21" /><Relationship Type="http://schemas.openxmlformats.org/officeDocument/2006/relationships/footnotes" Target="footnotes.xml" Id="rId7" /><Relationship Type="http://schemas.openxmlformats.org/officeDocument/2006/relationships/image" Target="media/image2.png" Id="rId12" /><Relationship Type="http://schemas.openxmlformats.org/officeDocument/2006/relationships/image" Target="media/image7.png" Id="rId17" /><Relationship Type="http://schemas.openxmlformats.org/officeDocument/2006/relationships/image" Target="media/image6.jpeg"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1.png" Id="rId11" /><Relationship Type="http://schemas.openxmlformats.org/officeDocument/2006/relationships/settings" Target="settings.xml" Id="rId5" /><Relationship Type="http://schemas.openxmlformats.org/officeDocument/2006/relationships/image" Target="media/image5.png" Id="rId15" /><Relationship Type="http://schemas.openxmlformats.org/officeDocument/2006/relationships/theme" Target="theme/theme1.xml" Id="rId23" /><Relationship Type="http://schemas.openxmlformats.org/officeDocument/2006/relationships/hyperlink" Target="https://www.psc.nsw.gov.au/workforce-management/capability-framework/occupation-specific-capability-sets/ict-professionals" TargetMode="External" Id="rId10" /><Relationship Type="http://schemas.openxmlformats.org/officeDocument/2006/relationships/footer" Target="footer1.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4.png" Id="rId14" /><Relationship Type="http://schemas.openxmlformats.org/officeDocument/2006/relationships/fontTable" Target="fontTable.xml" Id="rId22" /><Relationship Type="http://schemas.openxmlformats.org/officeDocument/2006/relationships/customXml" Target="/customXML/item3.xml" Id="R6922bd814bc64344"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A5257623</value>
    </field>
    <field name="Objective-Title">
      <value order="0">Senior Business Analyst RD_Clerk Grade 9-10</value>
    </field>
    <field name="Objective-Description">
      <value order="0"/>
    </field>
    <field name="Objective-CreationStamp">
      <value order="0">2021-07-05T01:38:26Z</value>
    </field>
    <field name="Objective-IsApproved">
      <value order="0">false</value>
    </field>
    <field name="Objective-IsPublished">
      <value order="0">true</value>
    </field>
    <field name="Objective-DatePublished">
      <value order="0">2021-07-05T03:17:24Z</value>
    </field>
    <field name="Objective-ModificationStamp">
      <value order="0">2021-07-05T03:17:26Z</value>
    </field>
    <field name="Objective-Owner">
      <value order="0">Trisha Manning</value>
    </field>
    <field name="Objective-Path">
      <value order="0">Objective Global Folder:1. Public Service Commission (PSC):1. Public Service Commission File Plan (PSC):WORKFORCE PLANNING:ROLE DESCRIPTIONS:Sector Role Description Library 2020:ICT Role Descriptions 2021:ICT RD Library - Final 2021 revision</value>
    </field>
    <field name="Objective-Parent">
      <value order="0">ICT RD Library - Final 2021 revision</value>
    </field>
    <field name="Objective-State">
      <value order="0">Published</value>
    </field>
    <field name="Objective-VersionId">
      <value order="0">vA9006872</value>
    </field>
    <field name="Objective-Version">
      <value order="0">1.0</value>
    </field>
    <field name="Objective-VersionNumber">
      <value order="0">1</value>
    </field>
    <field name="Objective-VersionComment">
      <value order="0">First version</value>
    </field>
    <field name="Objective-FileNumber">
      <value order="0">PSC12071</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DAFD3-5FCA-407D-84D0-8E404B810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95</TotalTime>
  <Pages>8</Pages>
  <Words>2686</Words>
  <Characters>15315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Trisha Manning</cp:lastModifiedBy>
  <cp:revision>5</cp:revision>
  <dcterms:created xsi:type="dcterms:W3CDTF">2021-07-05T02:38:00Z</dcterms:created>
  <dcterms:modified xsi:type="dcterms:W3CDTF">2021-07-05T04:13:00Z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A5257623</vt:lpwstr>
  </property>
  <property fmtid="{D5CDD505-2E9C-101B-9397-08002B2CF9AE}" pid="4" name="Objective-Title">
    <vt:lpwstr>Senior Business Analyst RD_Clerk Grade 9-10</vt:lpwstr>
  </property>
  <property fmtid="{D5CDD505-2E9C-101B-9397-08002B2CF9AE}" pid="5" name="Objective-Description">
    <vt:lpwstr/>
  </property>
  <property fmtid="{D5CDD505-2E9C-101B-9397-08002B2CF9AE}" pid="6" name="Objective-CreationStamp">
    <vt:filetime>2021-07-05T01:38:26Z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2021-07-05T03:17:24Z</vt:filetime>
  </property>
  <property fmtid="{D5CDD505-2E9C-101B-9397-08002B2CF9AE}" pid="10" name="Objective-ModificationStamp">
    <vt:filetime>2021-07-05T03:17:26Z</vt:filetime>
  </property>
  <property fmtid="{D5CDD505-2E9C-101B-9397-08002B2CF9AE}" pid="11" name="Objective-Owner">
    <vt:lpwstr>Trisha Manning</vt:lpwstr>
  </property>
  <property fmtid="{D5CDD505-2E9C-101B-9397-08002B2CF9AE}" pid="12" name="Objective-Path">
    <vt:lpwstr>Objective Global Folder:1. Public Service Commission (PSC):1. Public Service Commission File Plan (PSC):WORKFORCE PLANNING:ROLE DESCRIPTIONS:Sector Role Description Library 2020:ICT Role Descriptions 2021:ICT RD Library - Final 2021 revision</vt:lpwstr>
  </property>
  <property fmtid="{D5CDD505-2E9C-101B-9397-08002B2CF9AE}" pid="13" name="Objective-Parent">
    <vt:lpwstr>ICT RD Library - Final 2021 revision</vt:lpwstr>
  </property>
  <property fmtid="{D5CDD505-2E9C-101B-9397-08002B2CF9AE}" pid="14" name="Objective-State">
    <vt:lpwstr>Published</vt:lpwstr>
  </property>
  <property fmtid="{D5CDD505-2E9C-101B-9397-08002B2CF9AE}" pid="15" name="Objective-VersionId">
    <vt:lpwstr>vA9006872</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PSC12071</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