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1EE8F8CD"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448D6657" w14:textId="77777777" w:rsidR="00801E41" w:rsidRDefault="00801E41" w:rsidP="00C60D72">
            <w:pPr>
              <w:pStyle w:val="TableTextWhite"/>
              <w:rPr>
                <w:b/>
              </w:rPr>
            </w:pPr>
            <w:r w:rsidRPr="00FC13A3">
              <w:rPr>
                <w:b/>
              </w:rPr>
              <w:t>Classification/Grade/Band</w:t>
            </w:r>
          </w:p>
        </w:tc>
        <w:tc>
          <w:tcPr>
            <w:tcW w:w="6831" w:type="dxa"/>
          </w:tcPr>
          <w:p w14:paraId="7F9C0140" w14:textId="589579CC" w:rsidR="00801E41" w:rsidRDefault="00BC04F5" w:rsidP="00C60D72">
            <w:pPr>
              <w:pStyle w:val="TableTextWhite"/>
            </w:pPr>
            <w:r>
              <w:t>Clerk Grade 11/12</w:t>
            </w:r>
          </w:p>
        </w:tc>
      </w:tr>
      <w:tr w:rsidR="00801E41" w:rsidRPr="00DC0173" w14:paraId="08E13785" w14:textId="77777777" w:rsidTr="00C60D72">
        <w:tc>
          <w:tcPr>
            <w:tcW w:w="4026" w:type="dxa"/>
          </w:tcPr>
          <w:p w14:paraId="6A9D9062" w14:textId="77777777" w:rsidR="00801E41" w:rsidRDefault="00801E41" w:rsidP="00C60D72">
            <w:pPr>
              <w:pStyle w:val="TableTextWhite"/>
              <w:rPr>
                <w:b/>
              </w:rPr>
            </w:pPr>
            <w:r w:rsidRPr="00FC13A3">
              <w:rPr>
                <w:b/>
              </w:rPr>
              <w:t>ANZSCO Code</w:t>
            </w:r>
          </w:p>
        </w:tc>
        <w:tc>
          <w:tcPr>
            <w:tcW w:w="6831" w:type="dxa"/>
          </w:tcPr>
          <w:p w14:paraId="39B8FD7B" w14:textId="6BCFA725" w:rsidR="00801E41" w:rsidRDefault="002805EE" w:rsidP="00C60D72">
            <w:pPr>
              <w:pStyle w:val="TableTextWhite"/>
            </w:pPr>
            <w:r>
              <w:t>NA</w:t>
            </w:r>
          </w:p>
        </w:tc>
      </w:tr>
      <w:tr w:rsidR="00801E41" w:rsidRPr="00DC0173" w14:paraId="128EF371" w14:textId="77777777" w:rsidTr="00C60D72">
        <w:tc>
          <w:tcPr>
            <w:tcW w:w="4026" w:type="dxa"/>
          </w:tcPr>
          <w:p w14:paraId="431BA901" w14:textId="77777777" w:rsidR="00801E41" w:rsidRDefault="00801E41" w:rsidP="00C60D72">
            <w:pPr>
              <w:pStyle w:val="TableTextWhite"/>
              <w:rPr>
                <w:b/>
              </w:rPr>
            </w:pPr>
            <w:r w:rsidRPr="00FC13A3">
              <w:rPr>
                <w:b/>
              </w:rPr>
              <w:t>PCAT Code</w:t>
            </w:r>
          </w:p>
        </w:tc>
        <w:tc>
          <w:tcPr>
            <w:tcW w:w="6831" w:type="dxa"/>
          </w:tcPr>
          <w:p w14:paraId="172F7457" w14:textId="011E0053" w:rsidR="00801E41" w:rsidRDefault="002805EE" w:rsidP="00C60D72">
            <w:pPr>
              <w:pStyle w:val="TableTextWhite"/>
            </w:pPr>
            <w:r>
              <w:t>NA</w:t>
            </w:r>
          </w:p>
        </w:tc>
      </w:tr>
      <w:tr w:rsidR="00801E41" w:rsidRPr="00DC0173" w14:paraId="7B27CAAF" w14:textId="77777777" w:rsidTr="00C60D72">
        <w:tc>
          <w:tcPr>
            <w:tcW w:w="4026" w:type="dxa"/>
          </w:tcPr>
          <w:p w14:paraId="111DF49E" w14:textId="77777777" w:rsidR="00801E41" w:rsidRDefault="00801E41" w:rsidP="00C60D72">
            <w:pPr>
              <w:pStyle w:val="TableTextWhite"/>
              <w:rPr>
                <w:b/>
              </w:rPr>
            </w:pPr>
            <w:r w:rsidRPr="00FC13A3">
              <w:rPr>
                <w:b/>
              </w:rPr>
              <w:t>Date of Approval</w:t>
            </w:r>
          </w:p>
        </w:tc>
        <w:tc>
          <w:tcPr>
            <w:tcW w:w="6831" w:type="dxa"/>
          </w:tcPr>
          <w:p w14:paraId="453E1E93" w14:textId="398F34AD" w:rsidR="00801E41" w:rsidRPr="008E402F" w:rsidRDefault="008E402F" w:rsidP="00C60D72">
            <w:pPr>
              <w:pStyle w:val="TableTextWhite"/>
              <w:rPr>
                <w:highlight w:val="yellow"/>
              </w:rPr>
            </w:pPr>
            <w:r w:rsidRPr="008E402F">
              <w:rPr>
                <w:highlight w:val="yellow"/>
              </w:rPr>
              <w:t>XXXX</w:t>
            </w:r>
          </w:p>
        </w:tc>
      </w:tr>
    </w:tbl>
    <w:p w14:paraId="349E9D4A" w14:textId="77777777" w:rsidR="00477EB1" w:rsidRPr="00E55704" w:rsidRDefault="00477EB1" w:rsidP="00477EB1">
      <w:pPr>
        <w:tabs>
          <w:tab w:val="left" w:pos="2925"/>
        </w:tabs>
        <w:rPr>
          <w:rFonts w:cs="Arial"/>
        </w:rPr>
      </w:pPr>
    </w:p>
    <w:p w14:paraId="4480B9F4" w14:textId="7B159035" w:rsidR="003927AE" w:rsidRDefault="003927AE" w:rsidP="003927AE">
      <w:pPr>
        <w:tabs>
          <w:tab w:val="left" w:pos="2925"/>
        </w:tabs>
        <w:rPr>
          <w:rStyle w:val="Heading1Char"/>
        </w:rPr>
      </w:pPr>
      <w:r w:rsidRPr="00614552">
        <w:rPr>
          <w:rStyle w:val="Heading1Char"/>
        </w:rPr>
        <w:t>Primary purpose of the role</w:t>
      </w:r>
    </w:p>
    <w:p w14:paraId="054A3E17" w14:textId="7F1F8B26" w:rsidR="00DB7774" w:rsidRPr="00BC04F5" w:rsidRDefault="00BC04F5" w:rsidP="003927AE">
      <w:pPr>
        <w:tabs>
          <w:tab w:val="left" w:pos="2925"/>
        </w:tabs>
        <w:rPr>
          <w:rStyle w:val="Heading1Char"/>
          <w:b w:val="0"/>
          <w:bCs w:val="0"/>
          <w:sz w:val="22"/>
          <w:szCs w:val="24"/>
        </w:rPr>
      </w:pPr>
      <w:r w:rsidRPr="00BC04F5">
        <w:rPr>
          <w:rStyle w:val="Heading1Char"/>
          <w:b w:val="0"/>
          <w:bCs w:val="0"/>
          <w:sz w:val="22"/>
          <w:szCs w:val="24"/>
        </w:rPr>
        <w:t>Leads and manages the User Experience team to design and deliver exceptional customer experiences to support project objectives.</w:t>
      </w:r>
    </w:p>
    <w:p w14:paraId="2C802BD2" w14:textId="77777777" w:rsidR="003927AE" w:rsidRPr="00172DFE" w:rsidRDefault="003927AE" w:rsidP="00172DFE">
      <w:pPr>
        <w:tabs>
          <w:tab w:val="left" w:pos="2925"/>
        </w:tabs>
        <w:rPr>
          <w:rStyle w:val="Heading1Char"/>
        </w:rPr>
      </w:pPr>
      <w:r w:rsidRPr="00172DFE">
        <w:rPr>
          <w:rStyle w:val="Heading1Char"/>
        </w:rPr>
        <w:t>Key accountabilities</w:t>
      </w:r>
    </w:p>
    <w:p w14:paraId="2B836092" w14:textId="77777777" w:rsidR="00BC04F5" w:rsidRPr="00BC04F5" w:rsidRDefault="00BC04F5" w:rsidP="00BC04F5">
      <w:pPr>
        <w:pStyle w:val="ListParagraph"/>
        <w:numPr>
          <w:ilvl w:val="0"/>
          <w:numId w:val="11"/>
        </w:numPr>
        <w:tabs>
          <w:tab w:val="left" w:pos="2925"/>
        </w:tabs>
        <w:rPr>
          <w:rFonts w:cs="Arial"/>
        </w:rPr>
      </w:pPr>
      <w:r w:rsidRPr="00BC04F5">
        <w:rPr>
          <w:rFonts w:cs="Arial"/>
        </w:rPr>
        <w:t xml:space="preserve">Facilitate the project product vision by concepting, </w:t>
      </w:r>
      <w:proofErr w:type="gramStart"/>
      <w:r w:rsidRPr="00BC04F5">
        <w:rPr>
          <w:rFonts w:cs="Arial"/>
        </w:rPr>
        <w:t>designing</w:t>
      </w:r>
      <w:proofErr w:type="gramEnd"/>
      <w:r w:rsidRPr="00BC04F5">
        <w:rPr>
          <w:rFonts w:cs="Arial"/>
        </w:rPr>
        <w:t xml:space="preserve"> and testing intuitive user experiences in line with management methodology to ensure outcomes are achieved on time, on budget, and to quality standards </w:t>
      </w:r>
    </w:p>
    <w:p w14:paraId="6A1C987A" w14:textId="77777777" w:rsidR="00BC04F5" w:rsidRPr="00BC04F5" w:rsidRDefault="00BC04F5" w:rsidP="00BC04F5">
      <w:pPr>
        <w:pStyle w:val="ListParagraph"/>
        <w:numPr>
          <w:ilvl w:val="0"/>
          <w:numId w:val="11"/>
        </w:numPr>
        <w:tabs>
          <w:tab w:val="left" w:pos="2925"/>
        </w:tabs>
        <w:rPr>
          <w:rFonts w:cs="Arial"/>
        </w:rPr>
      </w:pPr>
      <w:r w:rsidRPr="00BC04F5">
        <w:rPr>
          <w:rFonts w:cs="Arial"/>
        </w:rPr>
        <w:t>Develop a deep understanding of the customer to enable a data driven customer-centered design approach for complex problems</w:t>
      </w:r>
    </w:p>
    <w:p w14:paraId="66127F8C" w14:textId="77777777" w:rsidR="00BC04F5" w:rsidRPr="00BC04F5" w:rsidRDefault="00BC04F5" w:rsidP="00BC04F5">
      <w:pPr>
        <w:pStyle w:val="ListParagraph"/>
        <w:numPr>
          <w:ilvl w:val="0"/>
          <w:numId w:val="11"/>
        </w:numPr>
        <w:tabs>
          <w:tab w:val="left" w:pos="2925"/>
        </w:tabs>
        <w:rPr>
          <w:rFonts w:cs="Arial"/>
        </w:rPr>
      </w:pPr>
      <w:r w:rsidRPr="00BC04F5">
        <w:rPr>
          <w:rFonts w:cs="Arial"/>
        </w:rPr>
        <w:t>Continually iterate designs and test with customers to drive project improvements applying strategies and tools for continuous monitoring and evaluation</w:t>
      </w:r>
    </w:p>
    <w:p w14:paraId="6EB40808" w14:textId="77777777" w:rsidR="00BC04F5" w:rsidRPr="00BC04F5" w:rsidRDefault="00BC04F5" w:rsidP="00BC04F5">
      <w:pPr>
        <w:pStyle w:val="ListParagraph"/>
        <w:numPr>
          <w:ilvl w:val="0"/>
          <w:numId w:val="11"/>
        </w:numPr>
        <w:tabs>
          <w:tab w:val="left" w:pos="2925"/>
        </w:tabs>
        <w:rPr>
          <w:rFonts w:cs="Arial"/>
        </w:rPr>
      </w:pPr>
      <w:r w:rsidRPr="00BC04F5">
        <w:rPr>
          <w:rFonts w:cs="Arial"/>
        </w:rPr>
        <w:t xml:space="preserve">Ensure digital accessibility for customers by applying best practice methodologies and industry recognised systems, </w:t>
      </w:r>
      <w:proofErr w:type="gramStart"/>
      <w:r w:rsidRPr="00BC04F5">
        <w:rPr>
          <w:rFonts w:cs="Arial"/>
        </w:rPr>
        <w:t>processes</w:t>
      </w:r>
      <w:proofErr w:type="gramEnd"/>
      <w:r w:rsidRPr="00BC04F5">
        <w:rPr>
          <w:rFonts w:cs="Arial"/>
        </w:rPr>
        <w:t xml:space="preserve"> and guidelines</w:t>
      </w:r>
    </w:p>
    <w:p w14:paraId="0BA50382" w14:textId="77777777" w:rsidR="00BC04F5" w:rsidRPr="00BC04F5" w:rsidRDefault="00BC04F5" w:rsidP="00BC04F5">
      <w:pPr>
        <w:pStyle w:val="ListParagraph"/>
        <w:numPr>
          <w:ilvl w:val="0"/>
          <w:numId w:val="11"/>
        </w:numPr>
        <w:tabs>
          <w:tab w:val="left" w:pos="2925"/>
        </w:tabs>
        <w:rPr>
          <w:rFonts w:cs="Arial"/>
        </w:rPr>
      </w:pPr>
      <w:r w:rsidRPr="00BC04F5">
        <w:rPr>
          <w:rFonts w:cs="Arial"/>
        </w:rPr>
        <w:t>Lead and connect all parties involved in the User Experience design, including content planners, developers, business units and stakeholders to ensure outcomes are being met</w:t>
      </w:r>
    </w:p>
    <w:p w14:paraId="54845B95" w14:textId="77777777" w:rsidR="00BC04F5" w:rsidRPr="00BC04F5" w:rsidRDefault="00BC04F5" w:rsidP="00BC04F5">
      <w:pPr>
        <w:pStyle w:val="ListParagraph"/>
        <w:numPr>
          <w:ilvl w:val="0"/>
          <w:numId w:val="11"/>
        </w:numPr>
        <w:tabs>
          <w:tab w:val="left" w:pos="2925"/>
        </w:tabs>
        <w:rPr>
          <w:rFonts w:cs="Arial"/>
        </w:rPr>
      </w:pPr>
      <w:r w:rsidRPr="00BC04F5">
        <w:rPr>
          <w:rFonts w:cs="Arial"/>
        </w:rPr>
        <w:t>Research, share and implement latest digital trends and innovations to create a dynamic team culture</w:t>
      </w:r>
    </w:p>
    <w:p w14:paraId="4C1DDB8C" w14:textId="264DFA02" w:rsidR="003927AE" w:rsidRPr="00BC04F5" w:rsidRDefault="00BC04F5" w:rsidP="00BC04F5">
      <w:pPr>
        <w:pStyle w:val="ListParagraph"/>
        <w:numPr>
          <w:ilvl w:val="0"/>
          <w:numId w:val="11"/>
        </w:numPr>
        <w:tabs>
          <w:tab w:val="left" w:pos="2925"/>
        </w:tabs>
        <w:rPr>
          <w:rFonts w:cs="Arial"/>
        </w:rPr>
      </w:pPr>
      <w:r w:rsidRPr="00BC04F5">
        <w:rPr>
          <w:rFonts w:cs="Arial"/>
        </w:rPr>
        <w:t xml:space="preserve">Manage stakeholder relationships through effective communication, </w:t>
      </w:r>
      <w:proofErr w:type="gramStart"/>
      <w:r w:rsidRPr="00BC04F5">
        <w:rPr>
          <w:rFonts w:cs="Arial"/>
        </w:rPr>
        <w:t>negotiation</w:t>
      </w:r>
      <w:proofErr w:type="gramEnd"/>
      <w:r w:rsidRPr="00BC04F5">
        <w:rPr>
          <w:rFonts w:cs="Arial"/>
        </w:rPr>
        <w:t xml:space="preserve"> and issues management to ensure stakeholders are engaged throughout the project and project deliverables are met</w:t>
      </w:r>
    </w:p>
    <w:p w14:paraId="307C75E8" w14:textId="77777777" w:rsidR="003927AE" w:rsidRPr="00614552" w:rsidRDefault="003927AE" w:rsidP="003927AE">
      <w:pPr>
        <w:tabs>
          <w:tab w:val="left" w:pos="2925"/>
        </w:tabs>
        <w:rPr>
          <w:rStyle w:val="Heading1Char"/>
        </w:rPr>
      </w:pPr>
      <w:r w:rsidRPr="00614552">
        <w:rPr>
          <w:rStyle w:val="Heading1Char"/>
        </w:rPr>
        <w:t>Key challenges</w:t>
      </w:r>
    </w:p>
    <w:p w14:paraId="634B2C1B" w14:textId="77777777" w:rsidR="00BC04F5" w:rsidRPr="001D097C" w:rsidRDefault="00BC04F5" w:rsidP="00BC04F5">
      <w:pPr>
        <w:pStyle w:val="ListParagraph"/>
        <w:numPr>
          <w:ilvl w:val="0"/>
          <w:numId w:val="3"/>
        </w:numPr>
        <w:tabs>
          <w:tab w:val="left" w:pos="2925"/>
        </w:tabs>
        <w:rPr>
          <w:rFonts w:ascii="Georgia" w:hAnsi="Georgia"/>
        </w:rPr>
      </w:pPr>
      <w:r w:rsidRPr="00614552">
        <w:rPr>
          <w:rFonts w:cs="Arial"/>
        </w:rPr>
        <w:t xml:space="preserve">Managing complex and sensitive consultations and negotiations with diverse stakeholders, within agreed timelines, given their varying expectations, </w:t>
      </w:r>
      <w:proofErr w:type="gramStart"/>
      <w:r w:rsidRPr="00614552">
        <w:rPr>
          <w:rFonts w:cs="Arial"/>
        </w:rPr>
        <w:t>viewpoints</w:t>
      </w:r>
      <w:proofErr w:type="gramEnd"/>
      <w:r w:rsidRPr="00614552">
        <w:rPr>
          <w:rFonts w:cs="Arial"/>
        </w:rPr>
        <w:t xml:space="preserve"> and interests</w:t>
      </w:r>
    </w:p>
    <w:p w14:paraId="31C41C46" w14:textId="40AA06FF" w:rsidR="003927AE" w:rsidRPr="00BC04F5" w:rsidRDefault="00BC04F5" w:rsidP="00BC04F5">
      <w:pPr>
        <w:pStyle w:val="ListParagraph"/>
        <w:numPr>
          <w:ilvl w:val="0"/>
          <w:numId w:val="3"/>
        </w:numPr>
        <w:tabs>
          <w:tab w:val="left" w:pos="2925"/>
        </w:tabs>
        <w:rPr>
          <w:rFonts w:ascii="Georgia" w:hAnsi="Georgia"/>
        </w:rPr>
      </w:pPr>
      <w:r w:rsidRPr="00614552">
        <w:rPr>
          <w:rFonts w:cs="Arial"/>
        </w:rPr>
        <w:t>Achieving multiple project objectives, given limited resources and tight deadlines, and the need to identify project interdependencies and balance competing demands and priorities</w:t>
      </w:r>
    </w:p>
    <w:p w14:paraId="4B7D7ED9"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97737FD"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2878275F" w14:textId="77777777" w:rsidR="003927AE" w:rsidRPr="00C978B9" w:rsidRDefault="003927AE" w:rsidP="00A72C86">
            <w:pPr>
              <w:pStyle w:val="TableTextWhite0"/>
            </w:pPr>
            <w:r w:rsidRPr="00C978B9">
              <w:t>Who</w:t>
            </w:r>
          </w:p>
        </w:tc>
        <w:tc>
          <w:tcPr>
            <w:tcW w:w="7256" w:type="dxa"/>
          </w:tcPr>
          <w:p w14:paraId="248B2781" w14:textId="77777777" w:rsidR="003927AE" w:rsidRPr="00C978B9" w:rsidRDefault="003927AE" w:rsidP="00A72C86">
            <w:pPr>
              <w:pStyle w:val="TableTextWhite0"/>
            </w:pPr>
            <w:r>
              <w:t xml:space="preserve"> </w:t>
            </w:r>
            <w:r w:rsidRPr="00C978B9">
              <w:t>Why</w:t>
            </w:r>
          </w:p>
        </w:tc>
      </w:tr>
      <w:tr w:rsidR="003927AE" w:rsidRPr="00A8245E" w14:paraId="56CDA0DF" w14:textId="77777777" w:rsidTr="00E55704">
        <w:tc>
          <w:tcPr>
            <w:tcW w:w="3601" w:type="dxa"/>
            <w:shd w:val="clear" w:color="auto" w:fill="BCBEC0"/>
          </w:tcPr>
          <w:p w14:paraId="3DAB9A42"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7B49BC66" w14:textId="77777777" w:rsidR="003927AE" w:rsidRPr="00A8245E" w:rsidRDefault="003927AE" w:rsidP="00A72C86">
            <w:pPr>
              <w:pStyle w:val="TableText"/>
              <w:keepNext/>
              <w:rPr>
                <w:b/>
              </w:rPr>
            </w:pPr>
          </w:p>
        </w:tc>
      </w:tr>
      <w:tr w:rsidR="00BC04F5" w:rsidRPr="00C978B9" w14:paraId="1DF4191A" w14:textId="77777777" w:rsidTr="00E55704">
        <w:tc>
          <w:tcPr>
            <w:tcW w:w="3601" w:type="dxa"/>
            <w:tcBorders>
              <w:top w:val="single" w:sz="8" w:space="0" w:color="auto"/>
              <w:bottom w:val="single" w:sz="8" w:space="0" w:color="BCBEC0"/>
            </w:tcBorders>
          </w:tcPr>
          <w:p w14:paraId="29A162C1" w14:textId="77777777" w:rsidR="00BC04F5" w:rsidRPr="00BC04F5" w:rsidRDefault="00BC04F5" w:rsidP="00BC04F5">
            <w:pPr>
              <w:pStyle w:val="TableText"/>
            </w:pPr>
            <w:r w:rsidRPr="00BC04F5">
              <w:t>Manager</w:t>
            </w:r>
          </w:p>
        </w:tc>
        <w:tc>
          <w:tcPr>
            <w:tcW w:w="7256" w:type="dxa"/>
            <w:tcBorders>
              <w:top w:val="single" w:sz="8" w:space="0" w:color="auto"/>
              <w:bottom w:val="single" w:sz="8" w:space="0" w:color="BCBEC0"/>
            </w:tcBorders>
          </w:tcPr>
          <w:p w14:paraId="0D81ED33" w14:textId="77777777" w:rsidR="00BC04F5" w:rsidRPr="00BC04F5" w:rsidRDefault="00BC04F5" w:rsidP="00BC04F5">
            <w:pPr>
              <w:pStyle w:val="TableText"/>
              <w:numPr>
                <w:ilvl w:val="0"/>
                <w:numId w:val="3"/>
              </w:numPr>
            </w:pPr>
            <w:r w:rsidRPr="00BC04F5">
              <w:t>Receive advice and report on progress towards business objectives and discuss future directions</w:t>
            </w:r>
          </w:p>
          <w:p w14:paraId="4C7574E6" w14:textId="77777777" w:rsidR="00BC04F5" w:rsidRPr="00BC04F5" w:rsidRDefault="00BC04F5" w:rsidP="00BC04F5">
            <w:pPr>
              <w:pStyle w:val="TableText"/>
              <w:numPr>
                <w:ilvl w:val="0"/>
                <w:numId w:val="3"/>
              </w:numPr>
            </w:pPr>
            <w:r w:rsidRPr="00BC04F5">
              <w:t>Provide expert advice and contribute to decision making</w:t>
            </w:r>
          </w:p>
          <w:p w14:paraId="2F56547D" w14:textId="51127E4F" w:rsidR="00BC04F5" w:rsidRPr="00BC04F5" w:rsidRDefault="00BC04F5" w:rsidP="00BC04F5">
            <w:pPr>
              <w:pStyle w:val="TableText"/>
              <w:numPr>
                <w:ilvl w:val="0"/>
                <w:numId w:val="3"/>
              </w:numPr>
            </w:pPr>
            <w:r w:rsidRPr="00BC04F5">
              <w:lastRenderedPageBreak/>
              <w:t>Identify emerging issues/risks and their implications and propose solutions</w:t>
            </w:r>
          </w:p>
        </w:tc>
      </w:tr>
      <w:tr w:rsidR="00BC04F5" w:rsidRPr="00C978B9" w14:paraId="68D31971" w14:textId="77777777" w:rsidTr="00E55704">
        <w:tc>
          <w:tcPr>
            <w:tcW w:w="3601" w:type="dxa"/>
            <w:tcBorders>
              <w:top w:val="single" w:sz="8" w:space="0" w:color="auto"/>
              <w:bottom w:val="single" w:sz="8" w:space="0" w:color="BCBEC0"/>
            </w:tcBorders>
          </w:tcPr>
          <w:p w14:paraId="3873BE2E" w14:textId="7E33793F" w:rsidR="00BC04F5" w:rsidRPr="00BC04F5" w:rsidRDefault="00BC04F5" w:rsidP="00BC04F5">
            <w:pPr>
              <w:pStyle w:val="TableText"/>
            </w:pPr>
            <w:r w:rsidRPr="00BC04F5">
              <w:lastRenderedPageBreak/>
              <w:t>Direct reports</w:t>
            </w:r>
          </w:p>
        </w:tc>
        <w:tc>
          <w:tcPr>
            <w:tcW w:w="7256" w:type="dxa"/>
            <w:tcBorders>
              <w:top w:val="single" w:sz="8" w:space="0" w:color="auto"/>
              <w:bottom w:val="single" w:sz="8" w:space="0" w:color="BCBEC0"/>
            </w:tcBorders>
          </w:tcPr>
          <w:p w14:paraId="4D8485F9" w14:textId="77777777" w:rsidR="00BC04F5" w:rsidRPr="00BC04F5" w:rsidRDefault="00BC04F5" w:rsidP="00BC04F5">
            <w:pPr>
              <w:pStyle w:val="ListParagraph"/>
              <w:numPr>
                <w:ilvl w:val="0"/>
                <w:numId w:val="3"/>
              </w:numPr>
              <w:spacing w:beforeLines="40" w:before="96" w:afterLines="40" w:after="96" w:line="280" w:lineRule="atLeast"/>
              <w:rPr>
                <w:rFonts w:cs="Arial"/>
              </w:rPr>
            </w:pPr>
            <w:r w:rsidRPr="00BC04F5">
              <w:rPr>
                <w:rFonts w:cs="Arial"/>
              </w:rPr>
              <w:t xml:space="preserve">Guide, support, coach, mentor and manage performance </w:t>
            </w:r>
          </w:p>
          <w:p w14:paraId="70148329" w14:textId="77777777" w:rsidR="00BC04F5" w:rsidRPr="00BC04F5" w:rsidRDefault="00BC04F5" w:rsidP="00BC04F5">
            <w:pPr>
              <w:pStyle w:val="ListParagraph"/>
              <w:numPr>
                <w:ilvl w:val="0"/>
                <w:numId w:val="3"/>
              </w:numPr>
              <w:spacing w:beforeLines="40" w:before="96" w:afterLines="40" w:after="96" w:line="280" w:lineRule="atLeast"/>
              <w:rPr>
                <w:rFonts w:cs="Arial"/>
              </w:rPr>
            </w:pPr>
            <w:r w:rsidRPr="00BC04F5">
              <w:rPr>
                <w:rFonts w:cs="Arial"/>
              </w:rPr>
              <w:t xml:space="preserve">Review work and proposals to ensure integrity and accountability of decision making </w:t>
            </w:r>
          </w:p>
          <w:p w14:paraId="5DF8B6B3" w14:textId="77777777" w:rsidR="00BC04F5" w:rsidRPr="00BC04F5" w:rsidRDefault="00BC04F5" w:rsidP="00BC04F5">
            <w:pPr>
              <w:pStyle w:val="ListParagraph"/>
              <w:numPr>
                <w:ilvl w:val="0"/>
                <w:numId w:val="3"/>
              </w:numPr>
              <w:spacing w:beforeLines="40" w:before="96" w:afterLines="40" w:after="96" w:line="280" w:lineRule="atLeast"/>
              <w:rPr>
                <w:rFonts w:cs="Arial"/>
              </w:rPr>
            </w:pPr>
            <w:r w:rsidRPr="00BC04F5">
              <w:rPr>
                <w:rFonts w:cs="Arial"/>
              </w:rPr>
              <w:t>Provide own perspective and share information</w:t>
            </w:r>
          </w:p>
          <w:p w14:paraId="4B53CC58" w14:textId="2985E624" w:rsidR="00BC04F5" w:rsidRPr="00BC04F5" w:rsidRDefault="00BC04F5" w:rsidP="00BC04F5">
            <w:pPr>
              <w:pStyle w:val="TableText"/>
              <w:numPr>
                <w:ilvl w:val="0"/>
                <w:numId w:val="3"/>
              </w:numPr>
            </w:pPr>
            <w:r w:rsidRPr="00BC04F5">
              <w:rPr>
                <w:rFonts w:cs="Arial"/>
              </w:rPr>
              <w:t xml:space="preserve">Work collaboratively with, </w:t>
            </w:r>
            <w:proofErr w:type="gramStart"/>
            <w:r w:rsidRPr="00BC04F5">
              <w:rPr>
                <w:rFonts w:cs="Arial"/>
              </w:rPr>
              <w:t>inspire</w:t>
            </w:r>
            <w:proofErr w:type="gramEnd"/>
            <w:r w:rsidRPr="00BC04F5">
              <w:rPr>
                <w:rFonts w:cs="Arial"/>
              </w:rPr>
              <w:t xml:space="preserve"> and motivate</w:t>
            </w:r>
          </w:p>
        </w:tc>
      </w:tr>
      <w:tr w:rsidR="00BC04F5" w:rsidRPr="00C978B9" w14:paraId="6BF11DC0" w14:textId="77777777" w:rsidTr="00E55704">
        <w:tc>
          <w:tcPr>
            <w:tcW w:w="3601" w:type="dxa"/>
            <w:tcBorders>
              <w:top w:val="single" w:sz="8" w:space="0" w:color="auto"/>
              <w:bottom w:val="single" w:sz="8" w:space="0" w:color="BCBEC0"/>
            </w:tcBorders>
          </w:tcPr>
          <w:p w14:paraId="6B78B2BE" w14:textId="0137125B" w:rsidR="00BC04F5" w:rsidRPr="00BC04F5" w:rsidRDefault="00BC04F5" w:rsidP="00BC04F5">
            <w:pPr>
              <w:pStyle w:val="TableText"/>
            </w:pPr>
            <w:r w:rsidRPr="00BC04F5">
              <w:t>Work Team</w:t>
            </w:r>
          </w:p>
        </w:tc>
        <w:tc>
          <w:tcPr>
            <w:tcW w:w="7256" w:type="dxa"/>
            <w:tcBorders>
              <w:top w:val="single" w:sz="8" w:space="0" w:color="auto"/>
              <w:bottom w:val="single" w:sz="8" w:space="0" w:color="BCBEC0"/>
            </w:tcBorders>
          </w:tcPr>
          <w:p w14:paraId="106E20E8" w14:textId="77777777" w:rsidR="00BC04F5" w:rsidRPr="00BC04F5" w:rsidRDefault="00BC04F5" w:rsidP="00BC04F5">
            <w:pPr>
              <w:pStyle w:val="ListParagraph"/>
              <w:numPr>
                <w:ilvl w:val="0"/>
                <w:numId w:val="3"/>
              </w:numPr>
              <w:spacing w:beforeLines="40" w:before="96" w:afterLines="40" w:after="96" w:line="280" w:lineRule="atLeast"/>
              <w:rPr>
                <w:rFonts w:cs="Arial"/>
              </w:rPr>
            </w:pPr>
          </w:p>
        </w:tc>
      </w:tr>
      <w:tr w:rsidR="003927AE" w:rsidRPr="00C978B9" w14:paraId="1543FF31" w14:textId="77777777" w:rsidTr="00E55704">
        <w:tc>
          <w:tcPr>
            <w:tcW w:w="3601" w:type="dxa"/>
            <w:tcBorders>
              <w:top w:val="single" w:sz="8" w:space="0" w:color="auto"/>
              <w:bottom w:val="single" w:sz="8" w:space="0" w:color="BCBEC0"/>
            </w:tcBorders>
          </w:tcPr>
          <w:p w14:paraId="0583FD37" w14:textId="1ECE7940" w:rsidR="003927AE" w:rsidRPr="00BC04F5" w:rsidRDefault="003927AE" w:rsidP="00A72C86">
            <w:pPr>
              <w:pStyle w:val="TableText"/>
            </w:pPr>
          </w:p>
        </w:tc>
        <w:tc>
          <w:tcPr>
            <w:tcW w:w="7256" w:type="dxa"/>
            <w:tcBorders>
              <w:top w:val="single" w:sz="8" w:space="0" w:color="auto"/>
              <w:bottom w:val="single" w:sz="8" w:space="0" w:color="BCBEC0"/>
            </w:tcBorders>
          </w:tcPr>
          <w:p w14:paraId="3395CF71" w14:textId="78E9076A" w:rsidR="003927AE" w:rsidRPr="00BC04F5" w:rsidRDefault="003927AE" w:rsidP="003927AE">
            <w:pPr>
              <w:pStyle w:val="TableText"/>
              <w:numPr>
                <w:ilvl w:val="0"/>
                <w:numId w:val="3"/>
              </w:numPr>
            </w:pPr>
          </w:p>
        </w:tc>
      </w:tr>
      <w:tr w:rsidR="003927AE" w:rsidRPr="00A8245E" w14:paraId="3B55100D" w14:textId="77777777" w:rsidTr="00E55704">
        <w:tc>
          <w:tcPr>
            <w:tcW w:w="3601" w:type="dxa"/>
            <w:shd w:val="clear" w:color="auto" w:fill="BCBEC0"/>
          </w:tcPr>
          <w:p w14:paraId="6CA1A5CF" w14:textId="77777777" w:rsidR="003927AE" w:rsidRPr="00BC04F5" w:rsidRDefault="003927AE" w:rsidP="00A72C86">
            <w:pPr>
              <w:pStyle w:val="TableText"/>
              <w:keepNext/>
              <w:rPr>
                <w:b/>
              </w:rPr>
            </w:pPr>
            <w:r w:rsidRPr="00BC04F5">
              <w:rPr>
                <w:b/>
              </w:rPr>
              <w:t>External</w:t>
            </w:r>
          </w:p>
        </w:tc>
        <w:tc>
          <w:tcPr>
            <w:tcW w:w="7256" w:type="dxa"/>
            <w:shd w:val="clear" w:color="auto" w:fill="BCBEC0"/>
          </w:tcPr>
          <w:p w14:paraId="1062DA15" w14:textId="77777777" w:rsidR="003927AE" w:rsidRPr="00BC04F5" w:rsidRDefault="003927AE" w:rsidP="00A72C86">
            <w:pPr>
              <w:pStyle w:val="TableText"/>
              <w:keepNext/>
              <w:rPr>
                <w:b/>
              </w:rPr>
            </w:pPr>
          </w:p>
        </w:tc>
      </w:tr>
      <w:tr w:rsidR="003927AE" w:rsidRPr="00C978B9" w14:paraId="34713883" w14:textId="77777777" w:rsidTr="00E55704">
        <w:tc>
          <w:tcPr>
            <w:tcW w:w="3601" w:type="dxa"/>
            <w:tcBorders>
              <w:top w:val="single" w:sz="8" w:space="0" w:color="auto"/>
              <w:bottom w:val="single" w:sz="8" w:space="0" w:color="BCBEC0"/>
            </w:tcBorders>
          </w:tcPr>
          <w:p w14:paraId="495593F2" w14:textId="77777777" w:rsidR="003927AE" w:rsidRPr="00BC04F5" w:rsidRDefault="003927AE" w:rsidP="00A72C86">
            <w:pPr>
              <w:pStyle w:val="TableText"/>
            </w:pPr>
            <w:r w:rsidRPr="00BC04F5">
              <w:t>Client/Customers</w:t>
            </w:r>
          </w:p>
        </w:tc>
        <w:tc>
          <w:tcPr>
            <w:tcW w:w="7256" w:type="dxa"/>
            <w:tcBorders>
              <w:top w:val="single" w:sz="8" w:space="0" w:color="auto"/>
              <w:bottom w:val="single" w:sz="8" w:space="0" w:color="BCBEC0"/>
            </w:tcBorders>
          </w:tcPr>
          <w:p w14:paraId="7786F41F" w14:textId="77777777" w:rsidR="00BC04F5" w:rsidRPr="00BC04F5" w:rsidRDefault="00BC04F5" w:rsidP="00BC04F5">
            <w:pPr>
              <w:pStyle w:val="TableText"/>
              <w:numPr>
                <w:ilvl w:val="0"/>
                <w:numId w:val="3"/>
              </w:numPr>
            </w:pPr>
            <w:r w:rsidRPr="00BC04F5">
              <w:t>Provide expert customer focused advice on a range of project related issues and strategies</w:t>
            </w:r>
          </w:p>
          <w:p w14:paraId="0F503922" w14:textId="77777777" w:rsidR="00BC04F5" w:rsidRPr="00BC04F5" w:rsidRDefault="00BC04F5" w:rsidP="00BC04F5">
            <w:pPr>
              <w:pStyle w:val="TableText"/>
              <w:numPr>
                <w:ilvl w:val="0"/>
                <w:numId w:val="3"/>
              </w:numPr>
            </w:pPr>
            <w:r w:rsidRPr="00BC04F5">
              <w:t>Optimise engagement to achieve defined outcomes</w:t>
            </w:r>
          </w:p>
          <w:p w14:paraId="166F192C" w14:textId="77777777" w:rsidR="003927AE" w:rsidRPr="00BC04F5" w:rsidRDefault="00BC04F5" w:rsidP="00BC04F5">
            <w:pPr>
              <w:pStyle w:val="TableText"/>
              <w:numPr>
                <w:ilvl w:val="0"/>
                <w:numId w:val="3"/>
              </w:numPr>
            </w:pPr>
            <w:r w:rsidRPr="00BC04F5">
              <w:t>Manage expectations and resolve issues</w:t>
            </w:r>
          </w:p>
          <w:p w14:paraId="731980DB" w14:textId="766AE133" w:rsidR="00BC04F5" w:rsidRPr="00BC04F5" w:rsidRDefault="00BC04F5" w:rsidP="00BC04F5">
            <w:pPr>
              <w:pStyle w:val="TableText"/>
              <w:numPr>
                <w:ilvl w:val="0"/>
                <w:numId w:val="3"/>
              </w:numPr>
            </w:pPr>
            <w:r w:rsidRPr="00BC04F5">
              <w:t xml:space="preserve">Engage in, </w:t>
            </w:r>
            <w:proofErr w:type="gramStart"/>
            <w:r w:rsidRPr="00BC04F5">
              <w:t>consult</w:t>
            </w:r>
            <w:proofErr w:type="gramEnd"/>
            <w:r w:rsidRPr="00BC04F5">
              <w:t xml:space="preserve"> and negotiate the development, delivery and evaluation of projects</w:t>
            </w:r>
          </w:p>
        </w:tc>
      </w:tr>
      <w:tr w:rsidR="003927AE" w:rsidRPr="00C978B9" w14:paraId="71146C01" w14:textId="77777777" w:rsidTr="00E55704">
        <w:tc>
          <w:tcPr>
            <w:tcW w:w="3601" w:type="dxa"/>
            <w:tcBorders>
              <w:top w:val="single" w:sz="8" w:space="0" w:color="auto"/>
              <w:bottom w:val="single" w:sz="8" w:space="0" w:color="BCBEC0"/>
            </w:tcBorders>
          </w:tcPr>
          <w:p w14:paraId="7691C33E" w14:textId="77777777" w:rsidR="003927AE" w:rsidRPr="00BC04F5" w:rsidRDefault="003927AE" w:rsidP="00A72C86">
            <w:pPr>
              <w:pStyle w:val="TableText"/>
            </w:pPr>
            <w:r w:rsidRPr="00BC04F5">
              <w:t>Vendors/Service Providers and Consultants</w:t>
            </w:r>
          </w:p>
        </w:tc>
        <w:tc>
          <w:tcPr>
            <w:tcW w:w="7256" w:type="dxa"/>
            <w:tcBorders>
              <w:top w:val="single" w:sz="8" w:space="0" w:color="auto"/>
              <w:bottom w:val="single" w:sz="8" w:space="0" w:color="BCBEC0"/>
            </w:tcBorders>
          </w:tcPr>
          <w:p w14:paraId="58730A9D" w14:textId="77777777" w:rsidR="00BC04F5" w:rsidRPr="00BC04F5" w:rsidRDefault="00BC04F5" w:rsidP="00BC04F5">
            <w:pPr>
              <w:pStyle w:val="TableText"/>
              <w:numPr>
                <w:ilvl w:val="0"/>
                <w:numId w:val="3"/>
              </w:numPr>
            </w:pPr>
            <w:r w:rsidRPr="00BC04F5">
              <w:t xml:space="preserve">Communicate needs, facilitate routine business </w:t>
            </w:r>
            <w:proofErr w:type="gramStart"/>
            <w:r w:rsidRPr="00BC04F5">
              <w:t>transactions</w:t>
            </w:r>
            <w:proofErr w:type="gramEnd"/>
            <w:r w:rsidRPr="00BC04F5">
              <w:t xml:space="preserve"> and resolve issues</w:t>
            </w:r>
          </w:p>
          <w:p w14:paraId="506B0A11" w14:textId="77777777" w:rsidR="00BC04F5" w:rsidRPr="00BC04F5" w:rsidRDefault="00BC04F5" w:rsidP="00BC04F5">
            <w:pPr>
              <w:pStyle w:val="TableText"/>
              <w:numPr>
                <w:ilvl w:val="0"/>
                <w:numId w:val="3"/>
              </w:numPr>
            </w:pPr>
            <w:r w:rsidRPr="00BC04F5">
              <w:t>Negotiate and approve contracts and service agreements</w:t>
            </w:r>
          </w:p>
          <w:p w14:paraId="50FC1091" w14:textId="356E10A2" w:rsidR="003927AE" w:rsidRPr="00BC04F5" w:rsidRDefault="00BC04F5" w:rsidP="00BC04F5">
            <w:pPr>
              <w:pStyle w:val="TableText"/>
              <w:numPr>
                <w:ilvl w:val="0"/>
                <w:numId w:val="3"/>
              </w:numPr>
            </w:pPr>
            <w:r w:rsidRPr="00BC04F5">
              <w:t>Manage contracts and monitor the provision of service to ensure compliance with contract and service agreements</w:t>
            </w:r>
          </w:p>
        </w:tc>
      </w:tr>
    </w:tbl>
    <w:p w14:paraId="378060B1" w14:textId="77777777" w:rsidR="003927AE" w:rsidRDefault="003927AE" w:rsidP="003927AE"/>
    <w:p w14:paraId="530A49BB" w14:textId="77777777" w:rsidR="003927AE" w:rsidRDefault="003927AE" w:rsidP="003927AE">
      <w:pPr>
        <w:pStyle w:val="Heading1"/>
        <w:rPr>
          <w:sz w:val="28"/>
        </w:rPr>
      </w:pPr>
      <w:r w:rsidRPr="00614552">
        <w:t>Role dimensions</w:t>
      </w:r>
    </w:p>
    <w:p w14:paraId="4CBB6632" w14:textId="77777777" w:rsidR="003927AE" w:rsidRPr="00614552" w:rsidRDefault="003927AE" w:rsidP="003927AE">
      <w:pPr>
        <w:pStyle w:val="Heading2"/>
      </w:pPr>
      <w:r w:rsidRPr="00614552">
        <w:t>Decision making</w:t>
      </w:r>
    </w:p>
    <w:p w14:paraId="53F8F290" w14:textId="77777777" w:rsidR="00BC04F5" w:rsidRDefault="00BC04F5" w:rsidP="003927AE">
      <w:pPr>
        <w:pStyle w:val="Heading2"/>
        <w:rPr>
          <w:rFonts w:eastAsiaTheme="minorEastAsia" w:cstheme="minorBidi"/>
          <w:b w:val="0"/>
          <w:bCs w:val="0"/>
          <w:iCs w:val="0"/>
          <w:color w:val="auto"/>
          <w:sz w:val="22"/>
          <w:szCs w:val="22"/>
          <w:lang w:val="en-US"/>
        </w:rPr>
      </w:pPr>
      <w:r w:rsidRPr="00BC04F5">
        <w:rPr>
          <w:rFonts w:eastAsiaTheme="minorEastAsia" w:cstheme="minorBidi"/>
          <w:b w:val="0"/>
          <w:bCs w:val="0"/>
          <w:iCs w:val="0"/>
          <w:color w:val="auto"/>
          <w:sz w:val="22"/>
          <w:szCs w:val="22"/>
          <w:lang w:val="en-US"/>
        </w:rPr>
        <w:t xml:space="preserve">This role has autonomy and makes decisions that are under their direct control as directed by their Executive. It refers to the Executive decisions that require significant change to program outcomes or timeframes or are likely to escalate. This role is fully accountable for the delivery of work assignments on time and to expectations in terms of quality, </w:t>
      </w:r>
      <w:proofErr w:type="gramStart"/>
      <w:r w:rsidRPr="00BC04F5">
        <w:rPr>
          <w:rFonts w:eastAsiaTheme="minorEastAsia" w:cstheme="minorBidi"/>
          <w:b w:val="0"/>
          <w:bCs w:val="0"/>
          <w:iCs w:val="0"/>
          <w:color w:val="auto"/>
          <w:sz w:val="22"/>
          <w:szCs w:val="22"/>
          <w:lang w:val="en-US"/>
        </w:rPr>
        <w:t>deliverables</w:t>
      </w:r>
      <w:proofErr w:type="gramEnd"/>
      <w:r w:rsidRPr="00BC04F5">
        <w:rPr>
          <w:rFonts w:eastAsiaTheme="minorEastAsia" w:cstheme="minorBidi"/>
          <w:b w:val="0"/>
          <w:bCs w:val="0"/>
          <w:iCs w:val="0"/>
          <w:color w:val="auto"/>
          <w:sz w:val="22"/>
          <w:szCs w:val="22"/>
          <w:lang w:val="en-US"/>
        </w:rPr>
        <w:t xml:space="preserve"> and outcomes. This role submits reports, business cases and other forms of written advice with minimal input from the Director</w:t>
      </w:r>
    </w:p>
    <w:p w14:paraId="2B50B642" w14:textId="43F61E65" w:rsidR="003927AE" w:rsidRPr="00614552" w:rsidRDefault="003927AE" w:rsidP="003927AE">
      <w:pPr>
        <w:pStyle w:val="Heading2"/>
      </w:pPr>
      <w:r w:rsidRPr="00614552">
        <w:t>Reporting line</w:t>
      </w:r>
    </w:p>
    <w:p w14:paraId="526CD752" w14:textId="14F75B59" w:rsidR="003927AE" w:rsidRPr="00603D53" w:rsidRDefault="008E402F" w:rsidP="003927AE">
      <w:pPr>
        <w:rPr>
          <w:rFonts w:cs="Arial"/>
          <w:szCs w:val="26"/>
        </w:rPr>
      </w:pPr>
      <w:r w:rsidRPr="008E402F">
        <w:rPr>
          <w:rFonts w:cs="Arial"/>
          <w:szCs w:val="26"/>
          <w:highlight w:val="yellow"/>
        </w:rPr>
        <w:t>x</w:t>
      </w:r>
    </w:p>
    <w:p w14:paraId="348D3A5C" w14:textId="77777777" w:rsidR="003927AE" w:rsidRPr="00614552" w:rsidRDefault="003927AE" w:rsidP="003927AE">
      <w:pPr>
        <w:pStyle w:val="Heading2"/>
      </w:pPr>
      <w:r w:rsidRPr="00614552">
        <w:t>Direct reports</w:t>
      </w:r>
    </w:p>
    <w:p w14:paraId="29049F89" w14:textId="707828FD" w:rsidR="003927AE" w:rsidRPr="008E402F" w:rsidRDefault="008E402F" w:rsidP="003927AE">
      <w:pPr>
        <w:rPr>
          <w:rFonts w:cs="Arial"/>
          <w:szCs w:val="26"/>
          <w:highlight w:val="yellow"/>
        </w:rPr>
      </w:pPr>
      <w:r w:rsidRPr="008E402F">
        <w:rPr>
          <w:rFonts w:cs="Arial"/>
          <w:szCs w:val="26"/>
          <w:highlight w:val="yellow"/>
        </w:rPr>
        <w:t>x</w:t>
      </w:r>
    </w:p>
    <w:p w14:paraId="31690284" w14:textId="77777777" w:rsidR="003927AE" w:rsidRPr="00614552" w:rsidRDefault="003927AE" w:rsidP="003927AE">
      <w:pPr>
        <w:pStyle w:val="Heading2"/>
      </w:pPr>
      <w:r w:rsidRPr="00614552">
        <w:t>Budget/Expenditure</w:t>
      </w:r>
    </w:p>
    <w:p w14:paraId="24926130" w14:textId="4CC972F0" w:rsidR="003927AE" w:rsidRDefault="008E402F" w:rsidP="003927AE">
      <w:pPr>
        <w:rPr>
          <w:rFonts w:cs="Arial"/>
          <w:szCs w:val="26"/>
        </w:rPr>
      </w:pPr>
      <w:r w:rsidRPr="008E402F">
        <w:rPr>
          <w:rFonts w:cs="Arial"/>
          <w:szCs w:val="26"/>
          <w:highlight w:val="yellow"/>
        </w:rPr>
        <w:t>x</w:t>
      </w:r>
    </w:p>
    <w:p w14:paraId="7E872D29" w14:textId="77777777" w:rsidR="003927AE" w:rsidRPr="00C978B9" w:rsidRDefault="003927AE" w:rsidP="003927AE">
      <w:pPr>
        <w:pStyle w:val="Heading1"/>
      </w:pPr>
      <w:r w:rsidRPr="00C978B9">
        <w:t>Capabilities for the role</w:t>
      </w:r>
    </w:p>
    <w:p w14:paraId="22DC7F00" w14:textId="77777777" w:rsidR="003927AE" w:rsidRPr="00175AAF" w:rsidRDefault="003927AE" w:rsidP="003927AE">
      <w:bookmarkStart w:id="0" w:name="_Hlk65652086"/>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w:t>
      </w:r>
      <w:r>
        <w:lastRenderedPageBreak/>
        <w:t xml:space="preserve">responsibilities. These groups, combined with capabilities drawn from occupation-specific capability sets where relevant, work together to provide an </w:t>
      </w:r>
      <w:r w:rsidRPr="00175AAF">
        <w:t>understanding of the capabilities needed for the role.</w:t>
      </w:r>
    </w:p>
    <w:p w14:paraId="54C598B4" w14:textId="77777777" w:rsidR="00883723" w:rsidRPr="00B218A8" w:rsidRDefault="00883723" w:rsidP="00883723">
      <w:pPr>
        <w:rPr>
          <w:rFonts w:cs="Arial"/>
        </w:rPr>
      </w:pPr>
      <w:r w:rsidRPr="00B218A8">
        <w:rPr>
          <w:rFonts w:cs="Arial"/>
        </w:rPr>
        <w:t xml:space="preserve">This role also utilises an occupation specific capability set which contains information from the Skills Framework for the Information Age (SFIA). The capability set is available at </w:t>
      </w:r>
      <w:hyperlink r:id="rId10" w:history="1">
        <w:r w:rsidRPr="00B218A8">
          <w:rPr>
            <w:rStyle w:val="Hyperlink"/>
            <w:rFonts w:cs="Arial"/>
          </w:rPr>
          <w:t>www.psc.nsw.gov.au/capabilityframework/ICT</w:t>
        </w:r>
      </w:hyperlink>
    </w:p>
    <w:p w14:paraId="0000D548" w14:textId="3832ACE5"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bookmarkEnd w:id="0"/>
    <w:p w14:paraId="3B02DA10" w14:textId="77777777" w:rsidR="003927AE" w:rsidRPr="00C978B9" w:rsidRDefault="003927AE" w:rsidP="003927AE">
      <w:pPr>
        <w:pStyle w:val="Heading1"/>
      </w:pPr>
      <w:r w:rsidRPr="00C978B9">
        <w:t xml:space="preserve">Focus </w:t>
      </w:r>
      <w:r>
        <w:t>c</w:t>
      </w:r>
      <w:r w:rsidRPr="00C978B9">
        <w:t>apabilities</w:t>
      </w:r>
    </w:p>
    <w:p w14:paraId="77746669"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789C686" w14:textId="3D66C925"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2B3F7658" w14:textId="77777777" w:rsidR="00923772" w:rsidRDefault="00923772" w:rsidP="00BB12E9">
      <w:pPr>
        <w:pStyle w:val="PlainText"/>
        <w:spacing w:before="62" w:line="276" w:lineRule="auto"/>
        <w:rPr>
          <w:rFonts w:ascii="Arial" w:eastAsiaTheme="minorEastAsia" w:hAnsi="Arial"/>
          <w:szCs w:val="22"/>
          <w:lang w:val="en-US"/>
        </w:rPr>
      </w:pPr>
    </w:p>
    <w:tbl>
      <w:tblPr>
        <w:tblStyle w:val="ListTable3-Accent3"/>
        <w:tblW w:w="10874" w:type="dxa"/>
        <w:tblLook w:val="04A0" w:firstRow="1" w:lastRow="0" w:firstColumn="1" w:lastColumn="0" w:noHBand="0" w:noVBand="1"/>
        <w:tblCaption w:val="PSC_FocusCapabilityFrameworkTable"/>
      </w:tblPr>
      <w:tblGrid>
        <w:gridCol w:w="1759"/>
        <w:gridCol w:w="1751"/>
        <w:gridCol w:w="6049"/>
        <w:gridCol w:w="1315"/>
      </w:tblGrid>
      <w:tr w:rsidR="00847160" w14:paraId="20A8739A" w14:textId="77777777" w:rsidTr="00F92DBC">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74" w:type="dxa"/>
            <w:gridSpan w:val="4"/>
            <w:shd w:val="clear" w:color="auto" w:fill="6D276A"/>
            <w:vAlign w:val="center"/>
          </w:tcPr>
          <w:p w14:paraId="041B26B4" w14:textId="77777777" w:rsidR="00847160" w:rsidRPr="00945219" w:rsidRDefault="00847160" w:rsidP="00F92DBC">
            <w:pPr>
              <w:pStyle w:val="TableTextWhite0"/>
              <w:keepNext/>
              <w:keepLines/>
              <w:rPr>
                <w:rFonts w:ascii="Arial" w:hAnsi="Arial" w:cs="Arial"/>
              </w:rPr>
            </w:pPr>
            <w:r w:rsidRPr="00945219">
              <w:rPr>
                <w:rFonts w:ascii="Arial" w:hAnsi="Arial" w:cs="Arial"/>
                <w:b/>
                <w:bCs w:val="0"/>
                <w:sz w:val="24"/>
                <w:szCs w:val="24"/>
              </w:rPr>
              <w:t>FOCUS CAPABILITIES</w:t>
            </w:r>
          </w:p>
        </w:tc>
      </w:tr>
      <w:tr w:rsidR="00847160" w:rsidRPr="00945219" w14:paraId="45B5629A" w14:textId="77777777" w:rsidTr="00BC04F5">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59" w:type="dxa"/>
            <w:tcBorders>
              <w:bottom w:val="single" w:sz="18" w:space="0" w:color="auto"/>
            </w:tcBorders>
            <w:shd w:val="clear" w:color="auto" w:fill="BFBFBF" w:themeFill="background1" w:themeFillShade="BF"/>
            <w:vAlign w:val="center"/>
          </w:tcPr>
          <w:p w14:paraId="796794DD"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1751" w:type="dxa"/>
            <w:tcBorders>
              <w:bottom w:val="single" w:sz="18" w:space="0" w:color="auto"/>
            </w:tcBorders>
            <w:shd w:val="clear" w:color="auto" w:fill="BFBFBF" w:themeFill="background1" w:themeFillShade="BF"/>
            <w:vAlign w:val="center"/>
          </w:tcPr>
          <w:p w14:paraId="15C6CBC9"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6049" w:type="dxa"/>
            <w:tcBorders>
              <w:bottom w:val="single" w:sz="18" w:space="0" w:color="auto"/>
            </w:tcBorders>
            <w:shd w:val="clear" w:color="auto" w:fill="BFBFBF" w:themeFill="background1" w:themeFillShade="BF"/>
            <w:vAlign w:val="center"/>
          </w:tcPr>
          <w:p w14:paraId="0684AE46" w14:textId="77777777"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Behavioural indicators</w:t>
            </w:r>
          </w:p>
        </w:tc>
        <w:tc>
          <w:tcPr>
            <w:tcW w:w="1315" w:type="dxa"/>
            <w:tcBorders>
              <w:bottom w:val="single" w:sz="18" w:space="0" w:color="auto"/>
            </w:tcBorders>
            <w:shd w:val="clear" w:color="auto" w:fill="BFBFBF" w:themeFill="background1" w:themeFillShade="BF"/>
            <w:vAlign w:val="center"/>
          </w:tcPr>
          <w:p w14:paraId="2B1E552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847160" w14:paraId="6C984D2A" w14:textId="77777777" w:rsidTr="00BC04F5">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59" w:type="dxa"/>
            <w:tcBorders>
              <w:top w:val="single" w:sz="18" w:space="0" w:color="auto"/>
              <w:left w:val="single" w:sz="8" w:space="0" w:color="FFFFFF" w:themeColor="background1"/>
              <w:bottom w:val="single" w:sz="8" w:space="0" w:color="D9D9D9" w:themeColor="background1" w:themeShade="D9"/>
            </w:tcBorders>
          </w:tcPr>
          <w:p w14:paraId="5A9498F1" w14:textId="46F19903" w:rsidR="00847160" w:rsidRPr="00DB7774" w:rsidRDefault="00931C7F" w:rsidP="00DB7774">
            <w:pPr>
              <w:spacing w:before="120" w:line="276" w:lineRule="auto"/>
              <w:rPr>
                <w:rFonts w:ascii="Arial" w:hAnsi="Arial" w:cs="Arial"/>
                <w:sz w:val="20"/>
                <w:szCs w:val="20"/>
              </w:rPr>
            </w:pPr>
            <w:r w:rsidRPr="00C978B9">
              <w:rPr>
                <w:noProof/>
                <w:lang w:eastAsia="en-AU"/>
              </w:rPr>
              <w:drawing>
                <wp:inline distT="0" distB="0" distL="0" distR="0" wp14:anchorId="3D87EE25" wp14:editId="22C7C40E">
                  <wp:extent cx="848995" cy="848995"/>
                  <wp:effectExtent l="0" t="0" r="8255" b="8255"/>
                  <wp:docPr id="11"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1751" w:type="dxa"/>
            <w:tcBorders>
              <w:top w:val="single" w:sz="18" w:space="0" w:color="auto"/>
              <w:bottom w:val="single" w:sz="8" w:space="0" w:color="D9D9D9" w:themeColor="background1" w:themeShade="D9"/>
            </w:tcBorders>
          </w:tcPr>
          <w:p w14:paraId="060FED27" w14:textId="77777777" w:rsidR="00BC04F5" w:rsidRPr="00BC04F5" w:rsidRDefault="00BC04F5" w:rsidP="00BC04F5">
            <w:pPr>
              <w:cnfStyle w:val="000000100000" w:firstRow="0" w:lastRow="0" w:firstColumn="0" w:lastColumn="0" w:oddVBand="0" w:evenVBand="0" w:oddHBand="1" w:evenHBand="0" w:firstRowFirstColumn="0" w:firstRowLastColumn="0" w:lastRowFirstColumn="0" w:lastRowLastColumn="0"/>
              <w:rPr>
                <w:rFonts w:cs="Arial"/>
                <w:b/>
                <w:bCs/>
                <w:color w:val="000000"/>
                <w:sz w:val="20"/>
                <w:szCs w:val="20"/>
              </w:rPr>
            </w:pPr>
            <w:r w:rsidRPr="00BC04F5">
              <w:rPr>
                <w:rFonts w:ascii="Arial" w:hAnsi="Arial" w:cs="Arial"/>
                <w:b/>
                <w:bCs/>
                <w:color w:val="000000"/>
                <w:sz w:val="20"/>
                <w:szCs w:val="20"/>
              </w:rPr>
              <w:t>Display Resilience and Courage</w:t>
            </w:r>
          </w:p>
          <w:p w14:paraId="6FB5A523" w14:textId="77777777" w:rsidR="00BC04F5" w:rsidRDefault="00BC04F5" w:rsidP="00BC04F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CF8C9FC" w14:textId="0A68C0B5" w:rsidR="00BC04F5" w:rsidRPr="00BC04F5" w:rsidRDefault="00BC04F5" w:rsidP="00BC04F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C04F5">
              <w:rPr>
                <w:rFonts w:ascii="Arial" w:hAnsi="Arial" w:cs="Arial"/>
                <w:sz w:val="20"/>
                <w:szCs w:val="20"/>
              </w:rPr>
              <w:t>Be open and honest, prepared to express your views, and willing to accept and commit to change</w:t>
            </w:r>
          </w:p>
          <w:p w14:paraId="11BC3E14" w14:textId="7341C655" w:rsidR="00847160" w:rsidRPr="00DB7774" w:rsidRDefault="00847160"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6049" w:type="dxa"/>
            <w:tcBorders>
              <w:top w:val="single" w:sz="18" w:space="0" w:color="auto"/>
              <w:bottom w:val="single" w:sz="8" w:space="0" w:color="D9D9D9" w:themeColor="background1" w:themeShade="D9"/>
            </w:tcBorders>
          </w:tcPr>
          <w:p w14:paraId="0AC3D857" w14:textId="77777777" w:rsidR="00BC04F5" w:rsidRDefault="00BC04F5"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04F5">
              <w:rPr>
                <w:rFonts w:ascii="Arial" w:hAnsi="Arial" w:cs="Arial"/>
                <w:sz w:val="20"/>
                <w:szCs w:val="20"/>
              </w:rPr>
              <w:t>Remain composed and calm and act constructively in highly pressured and unpredictable environments</w:t>
            </w:r>
            <w:r w:rsidRPr="00BC04F5">
              <w:rPr>
                <w:rFonts w:ascii="Arial" w:hAnsi="Arial" w:cs="Arial"/>
                <w:sz w:val="20"/>
                <w:szCs w:val="20"/>
              </w:rPr>
              <w:tab/>
            </w:r>
          </w:p>
          <w:p w14:paraId="766C870A" w14:textId="77777777" w:rsidR="00BC04F5" w:rsidRDefault="00BC04F5"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04F5">
              <w:rPr>
                <w:rFonts w:ascii="Arial" w:hAnsi="Arial" w:cs="Arial"/>
                <w:sz w:val="20"/>
                <w:szCs w:val="20"/>
              </w:rPr>
              <w:t>Give frank, honest advice in response to strong contrary views</w:t>
            </w:r>
            <w:r w:rsidRPr="00BC04F5">
              <w:rPr>
                <w:rFonts w:ascii="Arial" w:hAnsi="Arial" w:cs="Arial"/>
                <w:sz w:val="20"/>
                <w:szCs w:val="20"/>
              </w:rPr>
              <w:tab/>
            </w:r>
          </w:p>
          <w:p w14:paraId="6B84F5F8" w14:textId="77777777" w:rsidR="00BC04F5" w:rsidRDefault="00BC04F5"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04F5">
              <w:rPr>
                <w:rFonts w:ascii="Arial" w:hAnsi="Arial" w:cs="Arial"/>
                <w:sz w:val="20"/>
                <w:szCs w:val="20"/>
              </w:rPr>
              <w:t>Accept criticism of own ideas and respond in a thoughtful and considered way</w:t>
            </w:r>
            <w:r w:rsidRPr="00BC04F5">
              <w:rPr>
                <w:rFonts w:ascii="Arial" w:hAnsi="Arial" w:cs="Arial"/>
                <w:sz w:val="20"/>
                <w:szCs w:val="20"/>
              </w:rPr>
              <w:tab/>
            </w:r>
          </w:p>
          <w:p w14:paraId="49AE2427" w14:textId="77777777" w:rsidR="00BC04F5" w:rsidRDefault="00BC04F5"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04F5">
              <w:rPr>
                <w:rFonts w:ascii="Arial" w:hAnsi="Arial" w:cs="Arial"/>
                <w:sz w:val="20"/>
                <w:szCs w:val="20"/>
              </w:rPr>
              <w:t>Welcome new challenges and persist in raising and working through novel and difficult issues</w:t>
            </w:r>
            <w:r w:rsidRPr="00BC04F5">
              <w:rPr>
                <w:rFonts w:ascii="Arial" w:hAnsi="Arial" w:cs="Arial"/>
                <w:sz w:val="20"/>
                <w:szCs w:val="20"/>
              </w:rPr>
              <w:tab/>
            </w:r>
          </w:p>
          <w:p w14:paraId="4A21A140" w14:textId="66DD0FA5" w:rsidR="00847160" w:rsidRPr="00DB7774" w:rsidRDefault="00BC04F5"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04F5">
              <w:rPr>
                <w:rFonts w:ascii="Arial" w:hAnsi="Arial" w:cs="Arial"/>
                <w:sz w:val="20"/>
                <w:szCs w:val="20"/>
              </w:rPr>
              <w:t>Develop effective strategies and show decisiveness in dealing with emotionally charged situations and difficult or controversial issues</w:t>
            </w:r>
            <w:r w:rsidRPr="00BC04F5">
              <w:rPr>
                <w:rFonts w:ascii="Arial" w:hAnsi="Arial" w:cs="Arial"/>
                <w:sz w:val="20"/>
                <w:szCs w:val="20"/>
              </w:rPr>
              <w:tab/>
            </w:r>
          </w:p>
        </w:tc>
        <w:tc>
          <w:tcPr>
            <w:tcW w:w="1315" w:type="dxa"/>
            <w:tcBorders>
              <w:top w:val="single" w:sz="18" w:space="0" w:color="auto"/>
              <w:bottom w:val="single" w:sz="8" w:space="0" w:color="D9D9D9" w:themeColor="background1" w:themeShade="D9"/>
              <w:right w:val="single" w:sz="8" w:space="0" w:color="FFFFFF" w:themeColor="background1"/>
            </w:tcBorders>
          </w:tcPr>
          <w:p w14:paraId="0733E301" w14:textId="588A7CBC" w:rsidR="00847160" w:rsidRPr="00DB7774" w:rsidRDefault="00BC04F5"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Advanced</w:t>
            </w:r>
          </w:p>
        </w:tc>
      </w:tr>
      <w:tr w:rsidR="00BC04F5" w14:paraId="0E9389A9" w14:textId="77777777" w:rsidTr="001407BE">
        <w:trPr>
          <w:trHeight w:val="16"/>
        </w:trPr>
        <w:tc>
          <w:tcPr>
            <w:cnfStyle w:val="001000000000" w:firstRow="0" w:lastRow="0" w:firstColumn="1" w:lastColumn="0" w:oddVBand="0" w:evenVBand="0" w:oddHBand="0" w:evenHBand="0" w:firstRowFirstColumn="0" w:firstRowLastColumn="0" w:lastRowFirstColumn="0" w:lastRowLastColumn="0"/>
            <w:tcW w:w="1759" w:type="dxa"/>
            <w:tcBorders>
              <w:top w:val="single" w:sz="8" w:space="0" w:color="D9D9D9" w:themeColor="background1" w:themeShade="D9"/>
              <w:left w:val="single" w:sz="8" w:space="0" w:color="FFFFFF" w:themeColor="background1"/>
              <w:bottom w:val="single" w:sz="4" w:space="0" w:color="FFFFFF" w:themeColor="background1"/>
            </w:tcBorders>
          </w:tcPr>
          <w:p w14:paraId="29D5401E" w14:textId="18523BC7" w:rsidR="00BC04F5" w:rsidRPr="00DB7774" w:rsidRDefault="00BC04F5" w:rsidP="00DB7774">
            <w:pPr>
              <w:spacing w:before="120" w:line="276" w:lineRule="auto"/>
              <w:rPr>
                <w:rFonts w:ascii="Arial" w:hAnsi="Arial" w:cs="Arial"/>
                <w:sz w:val="20"/>
                <w:szCs w:val="20"/>
              </w:rPr>
            </w:pPr>
            <w:r w:rsidRPr="00C978B9">
              <w:rPr>
                <w:noProof/>
                <w:lang w:eastAsia="en-AU"/>
              </w:rPr>
              <w:drawing>
                <wp:inline distT="0" distB="0" distL="0" distR="0" wp14:anchorId="25CBEDCD" wp14:editId="1B6EA745">
                  <wp:extent cx="854016" cy="854016"/>
                  <wp:effectExtent l="0" t="0" r="3810" b="3810"/>
                  <wp:docPr id="13"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79FD4FA2" w14:textId="77777777" w:rsidR="00BC04F5" w:rsidRDefault="00BC04F5"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4F5">
              <w:rPr>
                <w:rFonts w:ascii="Arial" w:hAnsi="Arial" w:cs="Arial"/>
                <w:b/>
                <w:bCs/>
                <w:sz w:val="20"/>
                <w:szCs w:val="20"/>
              </w:rPr>
              <w:t>Communicate Effectively</w:t>
            </w:r>
            <w:r w:rsidRPr="00BC04F5">
              <w:rPr>
                <w:rFonts w:ascii="Arial" w:hAnsi="Arial" w:cs="Arial"/>
                <w:sz w:val="20"/>
                <w:szCs w:val="20"/>
              </w:rPr>
              <w:tab/>
            </w:r>
          </w:p>
          <w:p w14:paraId="75097C1D" w14:textId="5A9750A2" w:rsidR="00BC04F5" w:rsidRPr="00DB7774" w:rsidRDefault="00BC04F5"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4F5">
              <w:rPr>
                <w:rFonts w:ascii="Arial" w:hAnsi="Arial" w:cs="Arial"/>
                <w:sz w:val="20"/>
                <w:szCs w:val="20"/>
              </w:rPr>
              <w:t>Communicate clearly, actively listen to others, and respond with understanding and respect</w:t>
            </w:r>
          </w:p>
        </w:tc>
        <w:tc>
          <w:tcPr>
            <w:tcW w:w="6049" w:type="dxa"/>
            <w:tcBorders>
              <w:top w:val="single" w:sz="8" w:space="0" w:color="D9D9D9" w:themeColor="background1" w:themeShade="D9"/>
              <w:bottom w:val="single" w:sz="8" w:space="0" w:color="D9D9D9" w:themeColor="background1" w:themeShade="D9"/>
            </w:tcBorders>
          </w:tcPr>
          <w:p w14:paraId="6CE314AF" w14:textId="77777777" w:rsidR="00BC04F5" w:rsidRDefault="00BC04F5" w:rsidP="00BC04F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4F5">
              <w:rPr>
                <w:rFonts w:ascii="Arial" w:hAnsi="Arial" w:cs="Arial"/>
                <w:sz w:val="20"/>
                <w:szCs w:val="20"/>
              </w:rPr>
              <w:t>Present with credibility, engage diverse audiences and test levels of understanding</w:t>
            </w:r>
            <w:r w:rsidRPr="00BC04F5">
              <w:rPr>
                <w:rFonts w:ascii="Arial" w:hAnsi="Arial" w:cs="Arial"/>
                <w:sz w:val="20"/>
                <w:szCs w:val="20"/>
              </w:rPr>
              <w:tab/>
            </w:r>
          </w:p>
          <w:p w14:paraId="585CCABB" w14:textId="77777777" w:rsidR="00BC04F5" w:rsidRDefault="00BC04F5" w:rsidP="00BC04F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4F5">
              <w:rPr>
                <w:rFonts w:ascii="Arial" w:hAnsi="Arial" w:cs="Arial"/>
                <w:sz w:val="20"/>
                <w:szCs w:val="20"/>
              </w:rPr>
              <w:t>Translate technical and complex information clearly and concisely for diverse audiences</w:t>
            </w:r>
            <w:r w:rsidRPr="00BC04F5">
              <w:rPr>
                <w:rFonts w:ascii="Arial" w:hAnsi="Arial" w:cs="Arial"/>
                <w:sz w:val="20"/>
                <w:szCs w:val="20"/>
              </w:rPr>
              <w:tab/>
            </w:r>
          </w:p>
          <w:p w14:paraId="21D23DD6" w14:textId="77777777" w:rsidR="00BC04F5" w:rsidRDefault="00BC04F5" w:rsidP="00BC04F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4F5">
              <w:rPr>
                <w:rFonts w:ascii="Arial" w:hAnsi="Arial" w:cs="Arial"/>
                <w:sz w:val="20"/>
                <w:szCs w:val="20"/>
              </w:rPr>
              <w:t>Create opportunities for others to contribute to discussion and debate</w:t>
            </w:r>
            <w:r w:rsidRPr="00BC04F5">
              <w:rPr>
                <w:rFonts w:ascii="Arial" w:hAnsi="Arial" w:cs="Arial"/>
                <w:sz w:val="20"/>
                <w:szCs w:val="20"/>
              </w:rPr>
              <w:tab/>
            </w:r>
          </w:p>
          <w:p w14:paraId="6B943F44" w14:textId="77777777" w:rsidR="00BC04F5" w:rsidRDefault="00BC04F5" w:rsidP="00BC04F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4F5">
              <w:rPr>
                <w:rFonts w:ascii="Arial" w:hAnsi="Arial" w:cs="Arial"/>
                <w:sz w:val="20"/>
                <w:szCs w:val="20"/>
              </w:rPr>
              <w:t>Contribute to and promote information sharing across the organisation</w:t>
            </w:r>
            <w:r w:rsidRPr="00BC04F5">
              <w:rPr>
                <w:rFonts w:ascii="Arial" w:hAnsi="Arial" w:cs="Arial"/>
                <w:sz w:val="20"/>
                <w:szCs w:val="20"/>
              </w:rPr>
              <w:tab/>
            </w:r>
          </w:p>
          <w:p w14:paraId="4D9C08ED" w14:textId="77777777" w:rsidR="00BC04F5" w:rsidRDefault="00BC04F5" w:rsidP="00BC04F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4F5">
              <w:rPr>
                <w:rFonts w:ascii="Arial" w:hAnsi="Arial" w:cs="Arial"/>
                <w:sz w:val="20"/>
                <w:szCs w:val="20"/>
              </w:rPr>
              <w:t>Manage complex communications that involve understanding and responding to multiple and divergent viewpoints</w:t>
            </w:r>
            <w:r w:rsidRPr="00BC04F5">
              <w:rPr>
                <w:rFonts w:ascii="Arial" w:hAnsi="Arial" w:cs="Arial"/>
                <w:sz w:val="20"/>
                <w:szCs w:val="20"/>
              </w:rPr>
              <w:tab/>
            </w:r>
          </w:p>
          <w:p w14:paraId="4348765E" w14:textId="77777777" w:rsidR="00BC04F5" w:rsidRDefault="00BC04F5" w:rsidP="00BC04F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4F5">
              <w:rPr>
                <w:rFonts w:ascii="Arial" w:hAnsi="Arial" w:cs="Arial"/>
                <w:sz w:val="20"/>
                <w:szCs w:val="20"/>
              </w:rPr>
              <w:t>Explore creative ways to engage diverse audiences and communicate information</w:t>
            </w:r>
            <w:r w:rsidRPr="00BC04F5">
              <w:rPr>
                <w:rFonts w:ascii="Arial" w:hAnsi="Arial" w:cs="Arial"/>
                <w:sz w:val="20"/>
                <w:szCs w:val="20"/>
              </w:rPr>
              <w:tab/>
            </w:r>
          </w:p>
          <w:p w14:paraId="50FC6EA2" w14:textId="77777777" w:rsidR="00BC04F5" w:rsidRDefault="00BC04F5" w:rsidP="00BC04F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4F5">
              <w:rPr>
                <w:rFonts w:ascii="Arial" w:hAnsi="Arial" w:cs="Arial"/>
                <w:sz w:val="20"/>
                <w:szCs w:val="20"/>
              </w:rPr>
              <w:t>Adjust style and approach to optimise outcomes</w:t>
            </w:r>
            <w:r w:rsidRPr="00BC04F5">
              <w:rPr>
                <w:rFonts w:ascii="Arial" w:hAnsi="Arial" w:cs="Arial"/>
                <w:sz w:val="20"/>
                <w:szCs w:val="20"/>
              </w:rPr>
              <w:tab/>
            </w:r>
          </w:p>
          <w:p w14:paraId="4755B4B8" w14:textId="4DF1D16F" w:rsidR="00BC04F5" w:rsidRPr="00DB7774" w:rsidRDefault="00BC04F5" w:rsidP="00BC04F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4F5">
              <w:rPr>
                <w:rFonts w:ascii="Arial" w:hAnsi="Arial" w:cs="Arial"/>
                <w:sz w:val="20"/>
                <w:szCs w:val="20"/>
              </w:rPr>
              <w:t>Write fluently and persuasively in plain English and in a range of styles and formats</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3E02DAE0" w14:textId="32036597" w:rsidR="00BC04F5" w:rsidRPr="00DB7774" w:rsidRDefault="00BC04F5"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Advanced</w:t>
            </w:r>
          </w:p>
        </w:tc>
      </w:tr>
      <w:tr w:rsidR="00BC04F5" w14:paraId="17CEF51A" w14:textId="77777777" w:rsidTr="001407BE">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1759" w:type="dxa"/>
            <w:tcBorders>
              <w:top w:val="single" w:sz="4" w:space="0" w:color="FFFFFF" w:themeColor="background1"/>
              <w:left w:val="single" w:sz="8" w:space="0" w:color="FFFFFF" w:themeColor="background1"/>
              <w:bottom w:val="single" w:sz="4" w:space="0" w:color="FFFFFF"/>
            </w:tcBorders>
          </w:tcPr>
          <w:p w14:paraId="74156530" w14:textId="77777777" w:rsidR="00BC04F5" w:rsidRPr="00C978B9" w:rsidRDefault="00BC04F5" w:rsidP="00BC04F5">
            <w:pPr>
              <w:spacing w:before="120"/>
              <w:rPr>
                <w:noProof/>
                <w:lang w:eastAsia="en-AU"/>
              </w:rPr>
            </w:pPr>
          </w:p>
        </w:tc>
        <w:tc>
          <w:tcPr>
            <w:tcW w:w="1751" w:type="dxa"/>
            <w:tcBorders>
              <w:top w:val="single" w:sz="8" w:space="0" w:color="D9D9D9" w:themeColor="background1" w:themeShade="D9"/>
              <w:bottom w:val="single" w:sz="8" w:space="0" w:color="D9D9D9" w:themeColor="background1" w:themeShade="D9"/>
            </w:tcBorders>
          </w:tcPr>
          <w:p w14:paraId="6507A126" w14:textId="77777777" w:rsidR="00BC04F5" w:rsidRPr="00BC04F5" w:rsidRDefault="00BC04F5" w:rsidP="00BC04F5">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BC04F5">
              <w:rPr>
                <w:rFonts w:ascii="Arial" w:hAnsi="Arial" w:cs="Arial"/>
                <w:b/>
                <w:bCs/>
                <w:sz w:val="20"/>
                <w:szCs w:val="20"/>
              </w:rPr>
              <w:t>Commit to Customer Service</w:t>
            </w:r>
            <w:r w:rsidRPr="00BC04F5">
              <w:rPr>
                <w:rFonts w:ascii="Arial" w:hAnsi="Arial" w:cs="Arial"/>
                <w:b/>
                <w:bCs/>
                <w:sz w:val="20"/>
                <w:szCs w:val="20"/>
              </w:rPr>
              <w:tab/>
            </w:r>
          </w:p>
          <w:p w14:paraId="73D7CE2E" w14:textId="70BE2B8F" w:rsidR="00BC04F5" w:rsidRPr="00BC04F5" w:rsidRDefault="00BC04F5" w:rsidP="00BC04F5">
            <w:pPr>
              <w:spacing w:before="12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C04F5">
              <w:rPr>
                <w:rFonts w:ascii="Arial" w:hAnsi="Arial" w:cs="Arial"/>
                <w:sz w:val="20"/>
                <w:szCs w:val="20"/>
              </w:rPr>
              <w:t>Provide customer-focused services in line with public sector and organisational objectives</w:t>
            </w:r>
          </w:p>
        </w:tc>
        <w:tc>
          <w:tcPr>
            <w:tcW w:w="6049" w:type="dxa"/>
            <w:tcBorders>
              <w:top w:val="single" w:sz="8" w:space="0" w:color="D9D9D9" w:themeColor="background1" w:themeShade="D9"/>
              <w:bottom w:val="single" w:sz="8" w:space="0" w:color="D9D9D9" w:themeColor="background1" w:themeShade="D9"/>
            </w:tcBorders>
          </w:tcPr>
          <w:p w14:paraId="4A99F759" w14:textId="77777777" w:rsidR="00BC04F5" w:rsidRDefault="00BC04F5" w:rsidP="00BC04F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04F5">
              <w:rPr>
                <w:rFonts w:ascii="Arial" w:hAnsi="Arial" w:cs="Arial"/>
                <w:sz w:val="20"/>
                <w:szCs w:val="20"/>
              </w:rPr>
              <w:t>Take responsibility for delivering high-quality customer-focused services</w:t>
            </w:r>
            <w:r w:rsidRPr="00BC04F5">
              <w:rPr>
                <w:rFonts w:ascii="Arial" w:hAnsi="Arial" w:cs="Arial"/>
                <w:sz w:val="20"/>
                <w:szCs w:val="20"/>
              </w:rPr>
              <w:tab/>
            </w:r>
          </w:p>
          <w:p w14:paraId="0FB2E87A" w14:textId="77777777" w:rsidR="00BC04F5" w:rsidRDefault="00BC04F5" w:rsidP="00BC04F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04F5">
              <w:rPr>
                <w:rFonts w:ascii="Arial" w:hAnsi="Arial" w:cs="Arial"/>
                <w:sz w:val="20"/>
                <w:szCs w:val="20"/>
              </w:rPr>
              <w:t>Design processes and policies based on the customer’s point of view and needs</w:t>
            </w:r>
            <w:r w:rsidRPr="00BC04F5">
              <w:rPr>
                <w:rFonts w:ascii="Arial" w:hAnsi="Arial" w:cs="Arial"/>
                <w:sz w:val="20"/>
                <w:szCs w:val="20"/>
              </w:rPr>
              <w:tab/>
            </w:r>
          </w:p>
          <w:p w14:paraId="5D8D4D4F" w14:textId="77777777" w:rsidR="00BC04F5" w:rsidRDefault="00BC04F5" w:rsidP="00BC04F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04F5">
              <w:rPr>
                <w:rFonts w:ascii="Arial" w:hAnsi="Arial" w:cs="Arial"/>
                <w:sz w:val="20"/>
                <w:szCs w:val="20"/>
              </w:rPr>
              <w:t>Understand and measure what is important to customers</w:t>
            </w:r>
            <w:r w:rsidRPr="00BC04F5">
              <w:rPr>
                <w:rFonts w:ascii="Arial" w:hAnsi="Arial" w:cs="Arial"/>
                <w:sz w:val="20"/>
                <w:szCs w:val="20"/>
              </w:rPr>
              <w:tab/>
            </w:r>
          </w:p>
          <w:p w14:paraId="10DBCA5C" w14:textId="77777777" w:rsidR="00BC04F5" w:rsidRDefault="00BC04F5" w:rsidP="00BC04F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04F5">
              <w:rPr>
                <w:rFonts w:ascii="Arial" w:hAnsi="Arial" w:cs="Arial"/>
                <w:sz w:val="20"/>
                <w:szCs w:val="20"/>
              </w:rPr>
              <w:t>Use data and information to monitor and improve customer service delivery</w:t>
            </w:r>
            <w:r w:rsidRPr="00BC04F5">
              <w:rPr>
                <w:rFonts w:ascii="Arial" w:hAnsi="Arial" w:cs="Arial"/>
                <w:sz w:val="20"/>
                <w:szCs w:val="20"/>
              </w:rPr>
              <w:tab/>
            </w:r>
          </w:p>
          <w:p w14:paraId="5AEEEC29" w14:textId="77777777" w:rsidR="00BC04F5" w:rsidRDefault="00BC04F5" w:rsidP="00BC04F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04F5">
              <w:rPr>
                <w:rFonts w:ascii="Arial" w:hAnsi="Arial" w:cs="Arial"/>
                <w:sz w:val="20"/>
                <w:szCs w:val="20"/>
              </w:rPr>
              <w:t>Find opportunities to cooperate with internal and external stakeholders to improve outcomes for customers</w:t>
            </w:r>
            <w:r w:rsidRPr="00BC04F5">
              <w:rPr>
                <w:rFonts w:ascii="Arial" w:hAnsi="Arial" w:cs="Arial"/>
                <w:sz w:val="20"/>
                <w:szCs w:val="20"/>
              </w:rPr>
              <w:tab/>
            </w:r>
          </w:p>
          <w:p w14:paraId="1AE6B857" w14:textId="77777777" w:rsidR="00BC04F5" w:rsidRDefault="00BC04F5" w:rsidP="00BC04F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04F5">
              <w:rPr>
                <w:rFonts w:ascii="Arial" w:hAnsi="Arial" w:cs="Arial"/>
                <w:sz w:val="20"/>
                <w:szCs w:val="20"/>
              </w:rPr>
              <w:t>Maintain relationships with key customers in area of expertise</w:t>
            </w:r>
            <w:r w:rsidRPr="00BC04F5">
              <w:rPr>
                <w:rFonts w:ascii="Arial" w:hAnsi="Arial" w:cs="Arial"/>
                <w:sz w:val="20"/>
                <w:szCs w:val="20"/>
              </w:rPr>
              <w:tab/>
            </w:r>
          </w:p>
          <w:p w14:paraId="390DC2B5" w14:textId="203A941C" w:rsidR="00BC04F5" w:rsidRPr="00BC04F5" w:rsidRDefault="00BC04F5" w:rsidP="00BC04F5">
            <w:pPr>
              <w:pStyle w:val="ListParagraph"/>
              <w:numPr>
                <w:ilvl w:val="0"/>
                <w:numId w:val="13"/>
              </w:numPr>
              <w:spacing w:before="120"/>
              <w:ind w:left="461"/>
              <w:cnfStyle w:val="000000100000" w:firstRow="0" w:lastRow="0" w:firstColumn="0" w:lastColumn="0" w:oddVBand="0" w:evenVBand="0" w:oddHBand="1" w:evenHBand="0" w:firstRowFirstColumn="0" w:firstRowLastColumn="0" w:lastRowFirstColumn="0" w:lastRowLastColumn="0"/>
              <w:rPr>
                <w:rFonts w:cs="Arial"/>
                <w:sz w:val="20"/>
                <w:szCs w:val="20"/>
              </w:rPr>
            </w:pPr>
            <w:r w:rsidRPr="00BC04F5">
              <w:rPr>
                <w:rFonts w:ascii="Arial" w:hAnsi="Arial" w:cs="Arial"/>
                <w:sz w:val="20"/>
                <w:szCs w:val="20"/>
              </w:rPr>
              <w:t>Connect and collaborate with relevant customers within the community</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5FF3674E" w14:textId="0250B9FC" w:rsidR="00BC04F5" w:rsidRDefault="00BC04F5" w:rsidP="00BC04F5">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ascii="Arial" w:hAnsi="Arial" w:cs="Arial"/>
                <w:sz w:val="20"/>
                <w:szCs w:val="20"/>
              </w:rPr>
              <w:t>Adept</w:t>
            </w:r>
          </w:p>
        </w:tc>
      </w:tr>
      <w:tr w:rsidR="00BC04F5" w14:paraId="6219D24F" w14:textId="77777777" w:rsidTr="001407BE">
        <w:trPr>
          <w:trHeight w:val="16"/>
        </w:trPr>
        <w:tc>
          <w:tcPr>
            <w:cnfStyle w:val="001000000000" w:firstRow="0" w:lastRow="0" w:firstColumn="1" w:lastColumn="0" w:oddVBand="0" w:evenVBand="0" w:oddHBand="0" w:evenHBand="0" w:firstRowFirstColumn="0" w:firstRowLastColumn="0" w:lastRowFirstColumn="0" w:lastRowLastColumn="0"/>
            <w:tcW w:w="1759" w:type="dxa"/>
            <w:tcBorders>
              <w:top w:val="single" w:sz="4" w:space="0" w:color="FFFFFF"/>
              <w:left w:val="single" w:sz="8" w:space="0" w:color="FFFFFF" w:themeColor="background1"/>
              <w:bottom w:val="single" w:sz="8" w:space="0" w:color="D9D9D9" w:themeColor="background1" w:themeShade="D9"/>
            </w:tcBorders>
          </w:tcPr>
          <w:p w14:paraId="677EB177" w14:textId="77777777" w:rsidR="00BC04F5" w:rsidRPr="00C978B9" w:rsidRDefault="00BC04F5" w:rsidP="00BC04F5">
            <w:pPr>
              <w:spacing w:before="120"/>
              <w:rPr>
                <w:noProof/>
                <w:lang w:eastAsia="en-AU"/>
              </w:rPr>
            </w:pPr>
          </w:p>
        </w:tc>
        <w:tc>
          <w:tcPr>
            <w:tcW w:w="1751" w:type="dxa"/>
            <w:tcBorders>
              <w:top w:val="single" w:sz="8" w:space="0" w:color="D9D9D9" w:themeColor="background1" w:themeShade="D9"/>
              <w:bottom w:val="single" w:sz="8" w:space="0" w:color="D9D9D9" w:themeColor="background1" w:themeShade="D9"/>
            </w:tcBorders>
          </w:tcPr>
          <w:p w14:paraId="7400732A" w14:textId="77777777" w:rsidR="00BC04F5" w:rsidRPr="00BC04F5" w:rsidRDefault="00BC04F5" w:rsidP="00BC04F5">
            <w:pPr>
              <w:spacing w:before="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C04F5">
              <w:rPr>
                <w:rFonts w:ascii="Arial" w:hAnsi="Arial" w:cs="Arial"/>
                <w:b/>
                <w:bCs/>
                <w:sz w:val="20"/>
                <w:szCs w:val="20"/>
              </w:rPr>
              <w:t>Influence and Negotiate</w:t>
            </w:r>
            <w:r w:rsidRPr="00BC04F5">
              <w:rPr>
                <w:rFonts w:ascii="Arial" w:hAnsi="Arial" w:cs="Arial"/>
                <w:b/>
                <w:bCs/>
                <w:sz w:val="20"/>
                <w:szCs w:val="20"/>
              </w:rPr>
              <w:tab/>
            </w:r>
          </w:p>
          <w:p w14:paraId="026B20CA" w14:textId="642ED724" w:rsidR="00BC04F5" w:rsidRPr="00BC04F5" w:rsidRDefault="00BC04F5" w:rsidP="00BC04F5">
            <w:pPr>
              <w:spacing w:before="12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BC04F5">
              <w:rPr>
                <w:rFonts w:ascii="Arial" w:hAnsi="Arial" w:cs="Arial"/>
                <w:sz w:val="20"/>
                <w:szCs w:val="20"/>
              </w:rPr>
              <w:t>Gain consensus and commitment from others, and resolve issues and conflicts</w:t>
            </w:r>
          </w:p>
        </w:tc>
        <w:tc>
          <w:tcPr>
            <w:tcW w:w="6049" w:type="dxa"/>
            <w:tcBorders>
              <w:top w:val="single" w:sz="8" w:space="0" w:color="D9D9D9" w:themeColor="background1" w:themeShade="D9"/>
              <w:bottom w:val="single" w:sz="8" w:space="0" w:color="D9D9D9" w:themeColor="background1" w:themeShade="D9"/>
            </w:tcBorders>
          </w:tcPr>
          <w:p w14:paraId="43FC7E52" w14:textId="77777777" w:rsidR="00BC04F5" w:rsidRDefault="00BC04F5" w:rsidP="00BC04F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4F5">
              <w:rPr>
                <w:rFonts w:ascii="Arial" w:hAnsi="Arial" w:cs="Arial"/>
                <w:sz w:val="20"/>
                <w:szCs w:val="20"/>
              </w:rPr>
              <w:t>Negotiate from an informed and credible position</w:t>
            </w:r>
            <w:r w:rsidRPr="00BC04F5">
              <w:rPr>
                <w:rFonts w:ascii="Arial" w:hAnsi="Arial" w:cs="Arial"/>
                <w:sz w:val="20"/>
                <w:szCs w:val="20"/>
              </w:rPr>
              <w:tab/>
            </w:r>
          </w:p>
          <w:p w14:paraId="30EC1FBA" w14:textId="2522D2C4" w:rsidR="00BC04F5" w:rsidRPr="00BC04F5" w:rsidRDefault="00BC04F5" w:rsidP="00BC04F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4F5">
              <w:rPr>
                <w:rFonts w:ascii="Arial" w:hAnsi="Arial" w:cs="Arial"/>
                <w:sz w:val="20"/>
                <w:szCs w:val="20"/>
              </w:rPr>
              <w:t>Lead and facilitate productive discussions with staff and stakeholders</w:t>
            </w:r>
            <w:r w:rsidRPr="00BC04F5">
              <w:rPr>
                <w:rFonts w:ascii="Arial" w:hAnsi="Arial" w:cs="Arial"/>
                <w:sz w:val="20"/>
                <w:szCs w:val="20"/>
              </w:rPr>
              <w:tab/>
            </w:r>
          </w:p>
          <w:p w14:paraId="621F5B52" w14:textId="77777777" w:rsidR="00BC04F5" w:rsidRPr="00BC04F5" w:rsidRDefault="00BC04F5" w:rsidP="00BC04F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4F5">
              <w:rPr>
                <w:rFonts w:ascii="Arial" w:hAnsi="Arial" w:cs="Arial"/>
                <w:sz w:val="20"/>
                <w:szCs w:val="20"/>
              </w:rPr>
              <w:t>Encourage others to talk, share and debate ideas to achieve a consensus</w:t>
            </w:r>
            <w:r w:rsidRPr="00BC04F5">
              <w:rPr>
                <w:rFonts w:ascii="Arial" w:hAnsi="Arial" w:cs="Arial"/>
                <w:sz w:val="20"/>
                <w:szCs w:val="20"/>
              </w:rPr>
              <w:tab/>
            </w:r>
          </w:p>
          <w:p w14:paraId="4839EEA3" w14:textId="77777777" w:rsidR="00BC04F5" w:rsidRPr="00BC04F5" w:rsidRDefault="00BC04F5" w:rsidP="00BC04F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4F5">
              <w:rPr>
                <w:rFonts w:ascii="Arial" w:hAnsi="Arial" w:cs="Arial"/>
                <w:sz w:val="20"/>
                <w:szCs w:val="20"/>
              </w:rPr>
              <w:t>Recognise diverse perspectives and the need for compromise in negotiating mutually agreed outcomes</w:t>
            </w:r>
            <w:r w:rsidRPr="00BC04F5">
              <w:rPr>
                <w:rFonts w:ascii="Arial" w:hAnsi="Arial" w:cs="Arial"/>
                <w:sz w:val="20"/>
                <w:szCs w:val="20"/>
              </w:rPr>
              <w:tab/>
            </w:r>
          </w:p>
          <w:p w14:paraId="362CF360" w14:textId="77777777" w:rsidR="00A512B2" w:rsidRDefault="00BC04F5" w:rsidP="00BC04F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4F5">
              <w:rPr>
                <w:rFonts w:ascii="Arial" w:hAnsi="Arial" w:cs="Arial"/>
                <w:sz w:val="20"/>
                <w:szCs w:val="20"/>
              </w:rPr>
              <w:t>Influence others with a fair and considered approach and sound arguments</w:t>
            </w:r>
            <w:r w:rsidRPr="00BC04F5">
              <w:rPr>
                <w:rFonts w:ascii="Arial" w:hAnsi="Arial" w:cs="Arial"/>
                <w:sz w:val="20"/>
                <w:szCs w:val="20"/>
              </w:rPr>
              <w:tab/>
            </w:r>
          </w:p>
          <w:p w14:paraId="0D58481F" w14:textId="5843A565" w:rsidR="00BC04F5" w:rsidRPr="00BC04F5" w:rsidRDefault="00BC04F5" w:rsidP="00BC04F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4F5">
              <w:rPr>
                <w:rFonts w:ascii="Arial" w:hAnsi="Arial" w:cs="Arial"/>
                <w:sz w:val="20"/>
                <w:szCs w:val="20"/>
              </w:rPr>
              <w:t>Show sensitivity and understanding in resolving conflicts and differences</w:t>
            </w:r>
            <w:r w:rsidRPr="00BC04F5">
              <w:rPr>
                <w:rFonts w:ascii="Arial" w:hAnsi="Arial" w:cs="Arial"/>
                <w:sz w:val="20"/>
                <w:szCs w:val="20"/>
              </w:rPr>
              <w:tab/>
            </w:r>
          </w:p>
          <w:p w14:paraId="64D60F1F" w14:textId="77777777" w:rsidR="00BC04F5" w:rsidRPr="00BC04F5" w:rsidRDefault="00BC04F5" w:rsidP="00BC04F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4F5">
              <w:rPr>
                <w:rFonts w:ascii="Arial" w:hAnsi="Arial" w:cs="Arial"/>
                <w:sz w:val="20"/>
                <w:szCs w:val="20"/>
              </w:rPr>
              <w:t>Manage challenging relationships with internal and external stakeholders</w:t>
            </w:r>
            <w:r w:rsidRPr="00BC04F5">
              <w:rPr>
                <w:rFonts w:ascii="Arial" w:hAnsi="Arial" w:cs="Arial"/>
                <w:sz w:val="20"/>
                <w:szCs w:val="20"/>
              </w:rPr>
              <w:tab/>
            </w:r>
          </w:p>
          <w:p w14:paraId="62D590D7" w14:textId="0ED38D07" w:rsidR="00BC04F5" w:rsidRPr="00BC04F5" w:rsidRDefault="00BC04F5" w:rsidP="00BC04F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cs="Arial"/>
                <w:sz w:val="20"/>
                <w:szCs w:val="20"/>
              </w:rPr>
            </w:pPr>
            <w:r w:rsidRPr="00BC04F5">
              <w:rPr>
                <w:rFonts w:ascii="Arial" w:hAnsi="Arial" w:cs="Arial"/>
                <w:sz w:val="20"/>
                <w:szCs w:val="20"/>
              </w:rPr>
              <w:t>Anticipate and minimise conflict</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36226F6F" w14:textId="4F83ABB6" w:rsidR="00BC04F5" w:rsidRPr="00BC04F5" w:rsidRDefault="00BC04F5" w:rsidP="00BC04F5">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4F5">
              <w:rPr>
                <w:rFonts w:ascii="Arial" w:hAnsi="Arial" w:cs="Arial"/>
                <w:sz w:val="20"/>
                <w:szCs w:val="20"/>
              </w:rPr>
              <w:t>Adept</w:t>
            </w:r>
          </w:p>
        </w:tc>
      </w:tr>
      <w:tr w:rsidR="001407BE" w14:paraId="4C104899" w14:textId="77777777" w:rsidTr="001407BE">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59" w:type="dxa"/>
            <w:tcBorders>
              <w:top w:val="single" w:sz="8" w:space="0" w:color="D9D9D9" w:themeColor="background1" w:themeShade="D9"/>
              <w:left w:val="single" w:sz="8" w:space="0" w:color="FFFFFF" w:themeColor="background1"/>
              <w:bottom w:val="single" w:sz="4" w:space="0" w:color="FFFFFF"/>
            </w:tcBorders>
          </w:tcPr>
          <w:p w14:paraId="4D14DA68" w14:textId="41BEA473" w:rsidR="001407BE" w:rsidRPr="00DB7774" w:rsidRDefault="001407BE" w:rsidP="00DB7774">
            <w:pPr>
              <w:spacing w:before="120" w:line="276" w:lineRule="auto"/>
              <w:rPr>
                <w:rFonts w:ascii="Arial" w:hAnsi="Arial" w:cs="Arial"/>
                <w:sz w:val="20"/>
                <w:szCs w:val="20"/>
              </w:rPr>
            </w:pPr>
            <w:r w:rsidRPr="00C978B9">
              <w:rPr>
                <w:noProof/>
                <w:lang w:eastAsia="en-AU"/>
              </w:rPr>
              <w:drawing>
                <wp:inline distT="0" distB="0" distL="0" distR="0" wp14:anchorId="49B7A951" wp14:editId="25E76497">
                  <wp:extent cx="854015" cy="854015"/>
                  <wp:effectExtent l="0" t="0" r="3810" b="3810"/>
                  <wp:docPr id="4"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3F4A6F48" w14:textId="259BF6FF" w:rsidR="001407BE" w:rsidRPr="00BC04F5" w:rsidRDefault="001407B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BC04F5">
              <w:rPr>
                <w:rFonts w:ascii="Arial" w:hAnsi="Arial" w:cs="Arial"/>
                <w:b/>
                <w:bCs/>
                <w:sz w:val="20"/>
                <w:szCs w:val="20"/>
              </w:rPr>
              <w:t>Deliver Results</w:t>
            </w:r>
          </w:p>
          <w:p w14:paraId="340BA298" w14:textId="4D1F27E6" w:rsidR="001407BE" w:rsidRPr="00DB7774" w:rsidRDefault="001407B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04F5">
              <w:rPr>
                <w:rFonts w:ascii="Arial" w:hAnsi="Arial" w:cs="Arial"/>
                <w:sz w:val="20"/>
                <w:szCs w:val="20"/>
              </w:rPr>
              <w:t>Achieve results through the efficient use of resources and a commitment to quality outcomes</w:t>
            </w:r>
          </w:p>
        </w:tc>
        <w:tc>
          <w:tcPr>
            <w:tcW w:w="6049" w:type="dxa"/>
            <w:tcBorders>
              <w:top w:val="single" w:sz="8" w:space="0" w:color="D9D9D9" w:themeColor="background1" w:themeShade="D9"/>
              <w:bottom w:val="single" w:sz="8" w:space="0" w:color="D9D9D9" w:themeColor="background1" w:themeShade="D9"/>
            </w:tcBorders>
          </w:tcPr>
          <w:p w14:paraId="6EF0159A" w14:textId="77777777" w:rsidR="001407BE" w:rsidRDefault="001407BE" w:rsidP="00BC04F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04F5">
              <w:rPr>
                <w:rFonts w:ascii="Arial" w:hAnsi="Arial" w:cs="Arial"/>
                <w:sz w:val="20"/>
                <w:szCs w:val="20"/>
              </w:rPr>
              <w:t>Use own and others’ expertise to achieve outcomes, and take responsibility for delivering intended outcomes</w:t>
            </w:r>
            <w:r w:rsidRPr="00BC04F5">
              <w:rPr>
                <w:rFonts w:ascii="Arial" w:hAnsi="Arial" w:cs="Arial"/>
                <w:sz w:val="20"/>
                <w:szCs w:val="20"/>
              </w:rPr>
              <w:tab/>
            </w:r>
          </w:p>
          <w:p w14:paraId="55A8F5D3" w14:textId="77777777" w:rsidR="001407BE" w:rsidRDefault="001407BE" w:rsidP="00BC04F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04F5">
              <w:rPr>
                <w:rFonts w:ascii="Arial" w:hAnsi="Arial" w:cs="Arial"/>
                <w:sz w:val="20"/>
                <w:szCs w:val="20"/>
              </w:rPr>
              <w:t>Make sure staff understand expected goals and acknowledge staff success in achieving these</w:t>
            </w:r>
            <w:r w:rsidRPr="00BC04F5">
              <w:rPr>
                <w:rFonts w:ascii="Arial" w:hAnsi="Arial" w:cs="Arial"/>
                <w:sz w:val="20"/>
                <w:szCs w:val="20"/>
              </w:rPr>
              <w:tab/>
            </w:r>
          </w:p>
          <w:p w14:paraId="614C9E27" w14:textId="77777777" w:rsidR="001407BE" w:rsidRDefault="001407BE" w:rsidP="00BC04F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04F5">
              <w:rPr>
                <w:rFonts w:ascii="Arial" w:hAnsi="Arial" w:cs="Arial"/>
                <w:sz w:val="20"/>
                <w:szCs w:val="20"/>
              </w:rPr>
              <w:t>Identify resource needs and ensure goals are achieved within set budgets and deadlines</w:t>
            </w:r>
            <w:r w:rsidRPr="00BC04F5">
              <w:rPr>
                <w:rFonts w:ascii="Arial" w:hAnsi="Arial" w:cs="Arial"/>
                <w:sz w:val="20"/>
                <w:szCs w:val="20"/>
              </w:rPr>
              <w:tab/>
            </w:r>
          </w:p>
          <w:p w14:paraId="14057D5E" w14:textId="77777777" w:rsidR="001407BE" w:rsidRDefault="001407BE" w:rsidP="00BC04F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04F5">
              <w:rPr>
                <w:rFonts w:ascii="Arial" w:hAnsi="Arial" w:cs="Arial"/>
                <w:sz w:val="20"/>
                <w:szCs w:val="20"/>
              </w:rPr>
              <w:t>Use business data to evaluate outcomes and inform continuous improvement</w:t>
            </w:r>
            <w:r w:rsidRPr="00BC04F5">
              <w:rPr>
                <w:rFonts w:ascii="Arial" w:hAnsi="Arial" w:cs="Arial"/>
                <w:sz w:val="20"/>
                <w:szCs w:val="20"/>
              </w:rPr>
              <w:tab/>
            </w:r>
          </w:p>
          <w:p w14:paraId="79D76D0E" w14:textId="77777777" w:rsidR="001407BE" w:rsidRDefault="001407BE" w:rsidP="00BC04F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04F5">
              <w:rPr>
                <w:rFonts w:ascii="Arial" w:hAnsi="Arial" w:cs="Arial"/>
                <w:sz w:val="20"/>
                <w:szCs w:val="20"/>
              </w:rPr>
              <w:t>Identify priorities that need to change and ensure the allocation of resources meets new business needs</w:t>
            </w:r>
            <w:r w:rsidRPr="00BC04F5">
              <w:rPr>
                <w:rFonts w:ascii="Arial" w:hAnsi="Arial" w:cs="Arial"/>
                <w:sz w:val="20"/>
                <w:szCs w:val="20"/>
              </w:rPr>
              <w:tab/>
            </w:r>
          </w:p>
          <w:p w14:paraId="7D14BEFC" w14:textId="31A74A3A" w:rsidR="001407BE" w:rsidRPr="00DB7774" w:rsidRDefault="001407BE" w:rsidP="00BC04F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04F5">
              <w:rPr>
                <w:rFonts w:ascii="Arial" w:hAnsi="Arial" w:cs="Arial"/>
                <w:sz w:val="20"/>
                <w:szCs w:val="20"/>
              </w:rPr>
              <w:t>Ensure that the financial implications of changed priorities are explicit and budgeted for</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1FEFC2C8" w14:textId="46BB4CF8" w:rsidR="001407BE" w:rsidRPr="00DB7774" w:rsidRDefault="001407B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1407BE" w14:paraId="1A737366" w14:textId="77777777" w:rsidTr="001407BE">
        <w:trPr>
          <w:trHeight w:val="13"/>
        </w:trPr>
        <w:tc>
          <w:tcPr>
            <w:cnfStyle w:val="001000000000" w:firstRow="0" w:lastRow="0" w:firstColumn="1" w:lastColumn="0" w:oddVBand="0" w:evenVBand="0" w:oddHBand="0" w:evenHBand="0" w:firstRowFirstColumn="0" w:firstRowLastColumn="0" w:lastRowFirstColumn="0" w:lastRowLastColumn="0"/>
            <w:tcW w:w="1759" w:type="dxa"/>
            <w:tcBorders>
              <w:top w:val="single" w:sz="4" w:space="0" w:color="FFFFFF"/>
              <w:left w:val="single" w:sz="8" w:space="0" w:color="FFFFFF" w:themeColor="background1"/>
              <w:bottom w:val="single" w:sz="8" w:space="0" w:color="D9D9D9" w:themeColor="background1" w:themeShade="D9"/>
            </w:tcBorders>
          </w:tcPr>
          <w:p w14:paraId="1DF16A87" w14:textId="77777777" w:rsidR="001407BE" w:rsidRPr="00C978B9" w:rsidRDefault="001407BE" w:rsidP="00DB7774">
            <w:pPr>
              <w:spacing w:before="120"/>
              <w:rPr>
                <w:noProof/>
                <w:lang w:eastAsia="en-AU"/>
              </w:rPr>
            </w:pPr>
          </w:p>
        </w:tc>
        <w:tc>
          <w:tcPr>
            <w:tcW w:w="1751" w:type="dxa"/>
            <w:tcBorders>
              <w:top w:val="single" w:sz="8" w:space="0" w:color="D9D9D9" w:themeColor="background1" w:themeShade="D9"/>
              <w:bottom w:val="single" w:sz="8" w:space="0" w:color="D9D9D9" w:themeColor="background1" w:themeShade="D9"/>
            </w:tcBorders>
          </w:tcPr>
          <w:p w14:paraId="1930F7EC" w14:textId="77777777" w:rsidR="001407BE" w:rsidRPr="00BC04F5" w:rsidRDefault="001407BE" w:rsidP="00DB7774">
            <w:pPr>
              <w:spacing w:before="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C04F5">
              <w:rPr>
                <w:rFonts w:ascii="Arial" w:hAnsi="Arial" w:cs="Arial"/>
                <w:b/>
                <w:bCs/>
                <w:sz w:val="20"/>
                <w:szCs w:val="20"/>
              </w:rPr>
              <w:t>Think and Solve Problems</w:t>
            </w:r>
            <w:r w:rsidRPr="00BC04F5">
              <w:rPr>
                <w:rFonts w:ascii="Arial" w:hAnsi="Arial" w:cs="Arial"/>
                <w:b/>
                <w:bCs/>
                <w:sz w:val="20"/>
                <w:szCs w:val="20"/>
              </w:rPr>
              <w:tab/>
            </w:r>
          </w:p>
          <w:p w14:paraId="51907B4F" w14:textId="752EA305" w:rsidR="001407BE" w:rsidRPr="00BC04F5" w:rsidRDefault="001407BE" w:rsidP="00DB7774">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BC04F5">
              <w:rPr>
                <w:rFonts w:ascii="Arial" w:hAnsi="Arial" w:cs="Arial"/>
                <w:sz w:val="20"/>
                <w:szCs w:val="20"/>
              </w:rPr>
              <w:t xml:space="preserve">Think, </w:t>
            </w:r>
            <w:proofErr w:type="gramStart"/>
            <w:r w:rsidRPr="00BC04F5">
              <w:rPr>
                <w:rFonts w:ascii="Arial" w:hAnsi="Arial" w:cs="Arial"/>
                <w:sz w:val="20"/>
                <w:szCs w:val="20"/>
              </w:rPr>
              <w:t>analyse</w:t>
            </w:r>
            <w:proofErr w:type="gramEnd"/>
            <w:r w:rsidRPr="00BC04F5">
              <w:rPr>
                <w:rFonts w:ascii="Arial" w:hAnsi="Arial" w:cs="Arial"/>
                <w:sz w:val="20"/>
                <w:szCs w:val="20"/>
              </w:rPr>
              <w:t xml:space="preserve"> and consider the broader context to develop </w:t>
            </w:r>
            <w:r w:rsidRPr="00BC04F5">
              <w:rPr>
                <w:rFonts w:ascii="Arial" w:hAnsi="Arial" w:cs="Arial"/>
                <w:sz w:val="20"/>
                <w:szCs w:val="20"/>
              </w:rPr>
              <w:lastRenderedPageBreak/>
              <w:t>practical solutions</w:t>
            </w:r>
          </w:p>
        </w:tc>
        <w:tc>
          <w:tcPr>
            <w:tcW w:w="6049" w:type="dxa"/>
            <w:tcBorders>
              <w:top w:val="single" w:sz="8" w:space="0" w:color="D9D9D9" w:themeColor="background1" w:themeShade="D9"/>
              <w:bottom w:val="single" w:sz="8" w:space="0" w:color="D9D9D9" w:themeColor="background1" w:themeShade="D9"/>
            </w:tcBorders>
          </w:tcPr>
          <w:p w14:paraId="3533A901" w14:textId="77777777" w:rsidR="001407BE" w:rsidRPr="00BC04F5" w:rsidRDefault="001407BE" w:rsidP="00BC04F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4F5">
              <w:rPr>
                <w:rFonts w:ascii="Arial" w:hAnsi="Arial" w:cs="Arial"/>
                <w:sz w:val="20"/>
                <w:szCs w:val="20"/>
              </w:rPr>
              <w:lastRenderedPageBreak/>
              <w:t>Undertake objective, critical analysis to draw accurate conclusions that recognise and manage contextual issues</w:t>
            </w:r>
            <w:r w:rsidRPr="00BC04F5">
              <w:rPr>
                <w:rFonts w:ascii="Arial" w:hAnsi="Arial" w:cs="Arial"/>
                <w:sz w:val="20"/>
                <w:szCs w:val="20"/>
              </w:rPr>
              <w:tab/>
            </w:r>
          </w:p>
          <w:p w14:paraId="65DA945C" w14:textId="77777777" w:rsidR="001407BE" w:rsidRPr="00BC04F5" w:rsidRDefault="001407BE" w:rsidP="00BC04F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4F5">
              <w:rPr>
                <w:rFonts w:ascii="Arial" w:hAnsi="Arial" w:cs="Arial"/>
                <w:sz w:val="20"/>
                <w:szCs w:val="20"/>
              </w:rPr>
              <w:t>Work through issues, weigh up alternatives and identify the most effective solutions in collaboration with others</w:t>
            </w:r>
            <w:r w:rsidRPr="00BC04F5">
              <w:rPr>
                <w:rFonts w:ascii="Arial" w:hAnsi="Arial" w:cs="Arial"/>
                <w:sz w:val="20"/>
                <w:szCs w:val="20"/>
              </w:rPr>
              <w:tab/>
            </w:r>
          </w:p>
          <w:p w14:paraId="2C28C364" w14:textId="77777777" w:rsidR="001407BE" w:rsidRPr="00BC04F5" w:rsidRDefault="001407BE" w:rsidP="00BC04F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4F5">
              <w:rPr>
                <w:rFonts w:ascii="Arial" w:hAnsi="Arial" w:cs="Arial"/>
                <w:sz w:val="20"/>
                <w:szCs w:val="20"/>
              </w:rPr>
              <w:t>Take account of the wider business context when considering options to resolve issues</w:t>
            </w:r>
            <w:r w:rsidRPr="00BC04F5">
              <w:rPr>
                <w:rFonts w:ascii="Arial" w:hAnsi="Arial" w:cs="Arial"/>
                <w:sz w:val="20"/>
                <w:szCs w:val="20"/>
              </w:rPr>
              <w:tab/>
            </w:r>
          </w:p>
          <w:p w14:paraId="593C1369" w14:textId="77777777" w:rsidR="001407BE" w:rsidRPr="00BC04F5" w:rsidRDefault="001407BE" w:rsidP="00BC04F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4F5">
              <w:rPr>
                <w:rFonts w:ascii="Arial" w:hAnsi="Arial" w:cs="Arial"/>
                <w:sz w:val="20"/>
                <w:szCs w:val="20"/>
              </w:rPr>
              <w:lastRenderedPageBreak/>
              <w:t xml:space="preserve">Explore a range of possibilities and creative alternatives to contribute to system, </w:t>
            </w:r>
            <w:proofErr w:type="gramStart"/>
            <w:r w:rsidRPr="00BC04F5">
              <w:rPr>
                <w:rFonts w:ascii="Arial" w:hAnsi="Arial" w:cs="Arial"/>
                <w:sz w:val="20"/>
                <w:szCs w:val="20"/>
              </w:rPr>
              <w:t>process</w:t>
            </w:r>
            <w:proofErr w:type="gramEnd"/>
            <w:r w:rsidRPr="00BC04F5">
              <w:rPr>
                <w:rFonts w:ascii="Arial" w:hAnsi="Arial" w:cs="Arial"/>
                <w:sz w:val="20"/>
                <w:szCs w:val="20"/>
              </w:rPr>
              <w:t xml:space="preserve"> and business improvements</w:t>
            </w:r>
            <w:r w:rsidRPr="00BC04F5">
              <w:rPr>
                <w:rFonts w:ascii="Arial" w:hAnsi="Arial" w:cs="Arial"/>
                <w:sz w:val="20"/>
                <w:szCs w:val="20"/>
              </w:rPr>
              <w:tab/>
            </w:r>
          </w:p>
          <w:p w14:paraId="56CF5D96" w14:textId="6C461FBA" w:rsidR="001407BE" w:rsidRPr="00BC04F5" w:rsidRDefault="001407BE" w:rsidP="00BC04F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4F5">
              <w:rPr>
                <w:rFonts w:ascii="Arial" w:hAnsi="Arial" w:cs="Arial"/>
                <w:sz w:val="20"/>
                <w:szCs w:val="20"/>
              </w:rPr>
              <w:t>Implement systems and processes that are underpinned by high-quality research and analysis</w:t>
            </w:r>
            <w:r w:rsidRPr="00BC04F5">
              <w:rPr>
                <w:rFonts w:ascii="Arial" w:hAnsi="Arial" w:cs="Arial"/>
                <w:sz w:val="20"/>
                <w:szCs w:val="20"/>
              </w:rPr>
              <w:tab/>
            </w:r>
          </w:p>
          <w:p w14:paraId="4D14FC7D" w14:textId="77777777" w:rsidR="001407BE" w:rsidRPr="00BC04F5" w:rsidRDefault="001407BE" w:rsidP="00BC04F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4F5">
              <w:rPr>
                <w:rFonts w:ascii="Arial" w:hAnsi="Arial" w:cs="Arial"/>
                <w:sz w:val="20"/>
                <w:szCs w:val="20"/>
              </w:rPr>
              <w:t>Look for opportunities to design innovative solutions to meet user needs and service demands</w:t>
            </w:r>
            <w:r w:rsidRPr="00BC04F5">
              <w:rPr>
                <w:rFonts w:ascii="Arial" w:hAnsi="Arial" w:cs="Arial"/>
                <w:sz w:val="20"/>
                <w:szCs w:val="20"/>
              </w:rPr>
              <w:tab/>
            </w:r>
          </w:p>
          <w:p w14:paraId="2ED75D5E" w14:textId="70C19243" w:rsidR="001407BE" w:rsidRPr="00BC04F5" w:rsidRDefault="001407BE" w:rsidP="00BC04F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cs="Arial"/>
                <w:sz w:val="20"/>
                <w:szCs w:val="20"/>
              </w:rPr>
            </w:pPr>
            <w:r w:rsidRPr="00BC04F5">
              <w:rPr>
                <w:rFonts w:ascii="Arial" w:hAnsi="Arial" w:cs="Arial"/>
                <w:sz w:val="20"/>
                <w:szCs w:val="20"/>
              </w:rPr>
              <w:t xml:space="preserve">Evaluate the performance and effectiveness of services, </w:t>
            </w:r>
            <w:proofErr w:type="gramStart"/>
            <w:r w:rsidRPr="00BC04F5">
              <w:rPr>
                <w:rFonts w:ascii="Arial" w:hAnsi="Arial" w:cs="Arial"/>
                <w:sz w:val="20"/>
                <w:szCs w:val="20"/>
              </w:rPr>
              <w:t>policies</w:t>
            </w:r>
            <w:proofErr w:type="gramEnd"/>
            <w:r w:rsidRPr="00BC04F5">
              <w:rPr>
                <w:rFonts w:ascii="Arial" w:hAnsi="Arial" w:cs="Arial"/>
                <w:sz w:val="20"/>
                <w:szCs w:val="20"/>
              </w:rPr>
              <w:t xml:space="preserve"> and programs against clear criteria</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1725A68F" w14:textId="3B9C9263" w:rsidR="001407BE" w:rsidRPr="00BC04F5" w:rsidRDefault="001407BE" w:rsidP="00DB7774">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04F5">
              <w:rPr>
                <w:rFonts w:ascii="Arial" w:hAnsi="Arial" w:cs="Arial"/>
                <w:sz w:val="20"/>
                <w:szCs w:val="20"/>
              </w:rPr>
              <w:lastRenderedPageBreak/>
              <w:t>Advanced</w:t>
            </w:r>
          </w:p>
        </w:tc>
      </w:tr>
      <w:tr w:rsidR="00847160" w14:paraId="0B1E5AD0" w14:textId="77777777" w:rsidTr="00BC04F5">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59" w:type="dxa"/>
            <w:tcBorders>
              <w:top w:val="single" w:sz="8" w:space="0" w:color="D9D9D9" w:themeColor="background1" w:themeShade="D9"/>
              <w:left w:val="single" w:sz="8" w:space="0" w:color="FFFFFF" w:themeColor="background1"/>
              <w:bottom w:val="single" w:sz="8" w:space="0" w:color="D9D9D9" w:themeColor="background1" w:themeShade="D9"/>
            </w:tcBorders>
          </w:tcPr>
          <w:p w14:paraId="27BDFC89" w14:textId="11E69330" w:rsidR="00847160" w:rsidRPr="00DB7774" w:rsidRDefault="00931C7F" w:rsidP="00DB7774">
            <w:pPr>
              <w:spacing w:before="120" w:line="276" w:lineRule="auto"/>
              <w:rPr>
                <w:rFonts w:ascii="Arial" w:hAnsi="Arial" w:cs="Arial"/>
                <w:sz w:val="20"/>
                <w:szCs w:val="20"/>
              </w:rPr>
            </w:pPr>
            <w:r w:rsidRPr="00C978B9">
              <w:rPr>
                <w:noProof/>
                <w:lang w:eastAsia="en-AU"/>
              </w:rPr>
              <w:drawing>
                <wp:inline distT="0" distB="0" distL="0" distR="0" wp14:anchorId="55A95AE6" wp14:editId="5D1107D0">
                  <wp:extent cx="845388" cy="845388"/>
                  <wp:effectExtent l="0" t="0" r="0" b="0"/>
                  <wp:docPr id="5"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20896900" w14:textId="77777777" w:rsidR="001407BE" w:rsidRPr="001407BE" w:rsidRDefault="001407B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407BE">
              <w:rPr>
                <w:rFonts w:ascii="Arial" w:hAnsi="Arial" w:cs="Arial"/>
                <w:b/>
                <w:bCs/>
                <w:sz w:val="20"/>
                <w:szCs w:val="20"/>
              </w:rPr>
              <w:t>Technology</w:t>
            </w:r>
            <w:r w:rsidRPr="001407BE">
              <w:rPr>
                <w:rFonts w:ascii="Arial" w:hAnsi="Arial" w:cs="Arial"/>
                <w:b/>
                <w:bCs/>
                <w:sz w:val="20"/>
                <w:szCs w:val="20"/>
              </w:rPr>
              <w:tab/>
            </w:r>
          </w:p>
          <w:p w14:paraId="3E8DDD46" w14:textId="2EF5A360" w:rsidR="00847160" w:rsidRPr="00DB7774" w:rsidRDefault="001407B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07BE">
              <w:rPr>
                <w:rFonts w:ascii="Arial" w:hAnsi="Arial" w:cs="Arial"/>
                <w:sz w:val="20"/>
                <w:szCs w:val="20"/>
              </w:rPr>
              <w:t>Understand and use available technologies to maximise efficiencies and effectiveness</w:t>
            </w:r>
          </w:p>
        </w:tc>
        <w:tc>
          <w:tcPr>
            <w:tcW w:w="6049" w:type="dxa"/>
            <w:tcBorders>
              <w:top w:val="single" w:sz="8" w:space="0" w:color="D9D9D9" w:themeColor="background1" w:themeShade="D9"/>
              <w:bottom w:val="single" w:sz="8" w:space="0" w:color="D9D9D9" w:themeColor="background1" w:themeShade="D9"/>
            </w:tcBorders>
          </w:tcPr>
          <w:p w14:paraId="58A0D9D0" w14:textId="77777777" w:rsidR="001407BE" w:rsidRPr="001407BE" w:rsidRDefault="001407BE" w:rsidP="001407B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07BE">
              <w:rPr>
                <w:rFonts w:ascii="Arial" w:hAnsi="Arial" w:cs="Arial"/>
                <w:sz w:val="20"/>
                <w:szCs w:val="20"/>
              </w:rPr>
              <w:t>Champion the use of innovative technologies in the workplace</w:t>
            </w:r>
            <w:r w:rsidRPr="001407BE">
              <w:rPr>
                <w:rFonts w:ascii="Arial" w:hAnsi="Arial" w:cs="Arial"/>
                <w:sz w:val="20"/>
                <w:szCs w:val="20"/>
              </w:rPr>
              <w:tab/>
            </w:r>
          </w:p>
          <w:p w14:paraId="403D9441" w14:textId="77777777" w:rsidR="001407BE" w:rsidRPr="001407BE" w:rsidRDefault="001407BE" w:rsidP="001407B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07BE">
              <w:rPr>
                <w:rFonts w:ascii="Arial" w:hAnsi="Arial" w:cs="Arial"/>
                <w:sz w:val="20"/>
                <w:szCs w:val="20"/>
              </w:rPr>
              <w:t>Actively manage risk to ensure compliance with cyber security and acceptable use of technology policies</w:t>
            </w:r>
            <w:r w:rsidRPr="001407BE">
              <w:rPr>
                <w:rFonts w:ascii="Arial" w:hAnsi="Arial" w:cs="Arial"/>
                <w:sz w:val="20"/>
                <w:szCs w:val="20"/>
              </w:rPr>
              <w:tab/>
            </w:r>
          </w:p>
          <w:p w14:paraId="1F1825CA" w14:textId="77777777" w:rsidR="001407BE" w:rsidRPr="001407BE" w:rsidRDefault="001407BE" w:rsidP="001407B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07BE">
              <w:rPr>
                <w:rFonts w:ascii="Arial" w:hAnsi="Arial" w:cs="Arial"/>
                <w:sz w:val="20"/>
                <w:szCs w:val="20"/>
              </w:rPr>
              <w:t>Keep up to date with emerging technologies and technology trends to understand how their application can support business outcomes</w:t>
            </w:r>
            <w:r w:rsidRPr="001407BE">
              <w:rPr>
                <w:rFonts w:ascii="Arial" w:hAnsi="Arial" w:cs="Arial"/>
                <w:sz w:val="20"/>
                <w:szCs w:val="20"/>
              </w:rPr>
              <w:tab/>
            </w:r>
          </w:p>
          <w:p w14:paraId="35837034" w14:textId="77777777" w:rsidR="001407BE" w:rsidRPr="001407BE" w:rsidRDefault="001407BE" w:rsidP="001407B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07BE">
              <w:rPr>
                <w:rFonts w:ascii="Arial" w:hAnsi="Arial" w:cs="Arial"/>
                <w:sz w:val="20"/>
                <w:szCs w:val="20"/>
              </w:rPr>
              <w:t>Seek advice from appropriate subject-matter experts on using technologies to achieve business strategies and outcomes</w:t>
            </w:r>
            <w:r w:rsidRPr="001407BE">
              <w:rPr>
                <w:rFonts w:ascii="Arial" w:hAnsi="Arial" w:cs="Arial"/>
                <w:sz w:val="20"/>
                <w:szCs w:val="20"/>
              </w:rPr>
              <w:tab/>
            </w:r>
          </w:p>
          <w:p w14:paraId="4955A89E" w14:textId="7C6E7B77" w:rsidR="00847160" w:rsidRPr="001407BE" w:rsidRDefault="001407BE" w:rsidP="001407B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07BE">
              <w:rPr>
                <w:rFonts w:ascii="Arial" w:hAnsi="Arial" w:cs="Arial"/>
                <w:sz w:val="20"/>
                <w:szCs w:val="20"/>
              </w:rPr>
              <w:t xml:space="preserve">Actively manage risk of breaches to appropriate records, information and knowledge management systems, </w:t>
            </w:r>
            <w:proofErr w:type="gramStart"/>
            <w:r w:rsidRPr="001407BE">
              <w:rPr>
                <w:rFonts w:ascii="Arial" w:hAnsi="Arial" w:cs="Arial"/>
                <w:sz w:val="20"/>
                <w:szCs w:val="20"/>
              </w:rPr>
              <w:t>protocols</w:t>
            </w:r>
            <w:proofErr w:type="gramEnd"/>
            <w:r w:rsidRPr="001407BE">
              <w:rPr>
                <w:rFonts w:ascii="Arial" w:hAnsi="Arial" w:cs="Arial"/>
                <w:sz w:val="20"/>
                <w:szCs w:val="20"/>
              </w:rPr>
              <w:t xml:space="preserve"> and policies</w:t>
            </w:r>
            <w:r w:rsidRPr="001407BE">
              <w:rPr>
                <w:rFonts w:ascii="Arial" w:hAnsi="Arial" w:cs="Arial"/>
                <w:sz w:val="20"/>
                <w:szCs w:val="20"/>
              </w:rPr>
              <w:tab/>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763284D2" w14:textId="25D9956D" w:rsidR="00847160" w:rsidRPr="00DB7774" w:rsidRDefault="001407B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Advanced</w:t>
            </w:r>
          </w:p>
        </w:tc>
      </w:tr>
      <w:tr w:rsidR="00931C7F" w14:paraId="2744FDAB" w14:textId="77777777" w:rsidTr="00BC04F5">
        <w:trPr>
          <w:trHeight w:val="5"/>
        </w:trPr>
        <w:tc>
          <w:tcPr>
            <w:cnfStyle w:val="001000000000" w:firstRow="0" w:lastRow="0" w:firstColumn="1" w:lastColumn="0" w:oddVBand="0" w:evenVBand="0" w:oddHBand="0" w:evenHBand="0" w:firstRowFirstColumn="0" w:firstRowLastColumn="0" w:lastRowFirstColumn="0" w:lastRowLastColumn="0"/>
            <w:tcW w:w="1759" w:type="dxa"/>
            <w:tcBorders>
              <w:top w:val="single" w:sz="8" w:space="0" w:color="D9D9D9" w:themeColor="background1" w:themeShade="D9"/>
              <w:left w:val="single" w:sz="8" w:space="0" w:color="FFFFFF" w:themeColor="background1"/>
              <w:bottom w:val="single" w:sz="8" w:space="0" w:color="BCBEC0"/>
            </w:tcBorders>
          </w:tcPr>
          <w:p w14:paraId="687E7A27" w14:textId="04D5362A" w:rsidR="00931C7F" w:rsidRPr="00C978B9" w:rsidRDefault="00931C7F" w:rsidP="00DB7774">
            <w:pPr>
              <w:spacing w:before="120"/>
              <w:rPr>
                <w:noProof/>
                <w:lang w:eastAsia="en-AU"/>
              </w:rPr>
            </w:pPr>
            <w:r w:rsidRPr="00C978B9">
              <w:rPr>
                <w:noProof/>
                <w:lang w:eastAsia="en-AU"/>
              </w:rPr>
              <w:drawing>
                <wp:inline distT="0" distB="0" distL="0" distR="0" wp14:anchorId="028BA55B" wp14:editId="42533B19">
                  <wp:extent cx="847725" cy="847725"/>
                  <wp:effectExtent l="0" t="0" r="9525" b="9525"/>
                  <wp:docPr id="21" name="people-management.jpg" descr="People Manag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BCBEC0"/>
            </w:tcBorders>
          </w:tcPr>
          <w:p w14:paraId="35117A16" w14:textId="77777777" w:rsidR="001407BE" w:rsidRPr="001407BE" w:rsidRDefault="001407BE" w:rsidP="001407BE">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407BE">
              <w:rPr>
                <w:rFonts w:ascii="Arial" w:hAnsi="Arial" w:cs="Arial"/>
                <w:b/>
                <w:bCs/>
                <w:sz w:val="20"/>
                <w:szCs w:val="20"/>
              </w:rPr>
              <w:t>Optimise Business Outcomes</w:t>
            </w:r>
            <w:r w:rsidRPr="001407BE">
              <w:rPr>
                <w:rFonts w:ascii="Arial" w:hAnsi="Arial" w:cs="Arial"/>
                <w:b/>
                <w:bCs/>
                <w:sz w:val="20"/>
                <w:szCs w:val="20"/>
              </w:rPr>
              <w:tab/>
            </w:r>
          </w:p>
          <w:p w14:paraId="57211504" w14:textId="1412ECC2" w:rsidR="00931C7F" w:rsidRPr="00DB7774" w:rsidRDefault="001407BE" w:rsidP="001407BE">
            <w:pPr>
              <w:spacing w:before="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1407BE">
              <w:rPr>
                <w:rFonts w:ascii="Arial" w:hAnsi="Arial" w:cs="Arial"/>
                <w:sz w:val="20"/>
                <w:szCs w:val="20"/>
              </w:rPr>
              <w:t>Manage people and resources effectively to achieve public value</w:t>
            </w:r>
          </w:p>
        </w:tc>
        <w:tc>
          <w:tcPr>
            <w:tcW w:w="6049" w:type="dxa"/>
            <w:tcBorders>
              <w:top w:val="single" w:sz="8" w:space="0" w:color="D9D9D9" w:themeColor="background1" w:themeShade="D9"/>
              <w:bottom w:val="single" w:sz="8" w:space="0" w:color="BCBEC0"/>
            </w:tcBorders>
          </w:tcPr>
          <w:p w14:paraId="776F2BBA" w14:textId="77777777" w:rsidR="001407BE" w:rsidRPr="001407BE" w:rsidRDefault="001407BE" w:rsidP="001407B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7BE">
              <w:rPr>
                <w:rFonts w:ascii="Arial" w:hAnsi="Arial" w:cs="Arial"/>
                <w:sz w:val="20"/>
                <w:szCs w:val="20"/>
              </w:rPr>
              <w:t>Initiate and develop longer-term goals and plans to guide the work of the team in line with organisational objectives</w:t>
            </w:r>
            <w:r w:rsidRPr="001407BE">
              <w:rPr>
                <w:rFonts w:ascii="Arial" w:hAnsi="Arial" w:cs="Arial"/>
                <w:sz w:val="20"/>
                <w:szCs w:val="20"/>
              </w:rPr>
              <w:tab/>
            </w:r>
          </w:p>
          <w:p w14:paraId="79A67258" w14:textId="77777777" w:rsidR="001407BE" w:rsidRPr="001407BE" w:rsidRDefault="001407BE" w:rsidP="001407B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7BE">
              <w:rPr>
                <w:rFonts w:ascii="Arial" w:hAnsi="Arial" w:cs="Arial"/>
                <w:sz w:val="20"/>
                <w:szCs w:val="20"/>
              </w:rPr>
              <w:t>Allocate resources to ensure the achievement of business outcomes and contribute to wider workforce planning</w:t>
            </w:r>
            <w:r w:rsidRPr="001407BE">
              <w:rPr>
                <w:rFonts w:ascii="Arial" w:hAnsi="Arial" w:cs="Arial"/>
                <w:sz w:val="20"/>
                <w:szCs w:val="20"/>
              </w:rPr>
              <w:tab/>
            </w:r>
          </w:p>
          <w:p w14:paraId="4948AA79" w14:textId="77777777" w:rsidR="001407BE" w:rsidRPr="001407BE" w:rsidRDefault="001407BE" w:rsidP="001407B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7BE">
              <w:rPr>
                <w:rFonts w:ascii="Arial" w:hAnsi="Arial" w:cs="Arial"/>
                <w:sz w:val="20"/>
                <w:szCs w:val="20"/>
              </w:rPr>
              <w:t xml:space="preserve">When planning resources, implement processes that encourage the attraction and retention of people of diverse cultures, </w:t>
            </w:r>
            <w:proofErr w:type="gramStart"/>
            <w:r w:rsidRPr="001407BE">
              <w:rPr>
                <w:rFonts w:ascii="Arial" w:hAnsi="Arial" w:cs="Arial"/>
                <w:sz w:val="20"/>
                <w:szCs w:val="20"/>
              </w:rPr>
              <w:t>backgrounds</w:t>
            </w:r>
            <w:proofErr w:type="gramEnd"/>
            <w:r w:rsidRPr="001407BE">
              <w:rPr>
                <w:rFonts w:ascii="Arial" w:hAnsi="Arial" w:cs="Arial"/>
                <w:sz w:val="20"/>
                <w:szCs w:val="20"/>
              </w:rPr>
              <w:t xml:space="preserve"> and experiences</w:t>
            </w:r>
            <w:r w:rsidRPr="001407BE">
              <w:rPr>
                <w:rFonts w:ascii="Arial" w:hAnsi="Arial" w:cs="Arial"/>
                <w:sz w:val="20"/>
                <w:szCs w:val="20"/>
              </w:rPr>
              <w:tab/>
            </w:r>
          </w:p>
          <w:p w14:paraId="16A25CB4" w14:textId="77777777" w:rsidR="001407BE" w:rsidRPr="001407BE" w:rsidRDefault="001407BE" w:rsidP="001407B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7BE">
              <w:rPr>
                <w:rFonts w:ascii="Arial" w:hAnsi="Arial" w:cs="Arial"/>
                <w:sz w:val="20"/>
                <w:szCs w:val="20"/>
              </w:rPr>
              <w:t>Ensure that team members base their decisions on a sound understanding of business and risk management principles, applied in a public sector context</w:t>
            </w:r>
            <w:r w:rsidRPr="001407BE">
              <w:rPr>
                <w:rFonts w:ascii="Arial" w:hAnsi="Arial" w:cs="Arial"/>
                <w:sz w:val="20"/>
                <w:szCs w:val="20"/>
              </w:rPr>
              <w:tab/>
            </w:r>
          </w:p>
          <w:p w14:paraId="22F0550C" w14:textId="77777777" w:rsidR="001407BE" w:rsidRPr="001407BE" w:rsidRDefault="001407BE" w:rsidP="001407B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7BE">
              <w:rPr>
                <w:rFonts w:ascii="Arial" w:hAnsi="Arial" w:cs="Arial"/>
                <w:sz w:val="20"/>
                <w:szCs w:val="20"/>
              </w:rPr>
              <w:t>Monitor performance against standards and take timely corrective actions</w:t>
            </w:r>
            <w:r w:rsidRPr="001407BE">
              <w:rPr>
                <w:rFonts w:ascii="Arial" w:hAnsi="Arial" w:cs="Arial"/>
                <w:sz w:val="20"/>
                <w:szCs w:val="20"/>
              </w:rPr>
              <w:tab/>
            </w:r>
          </w:p>
          <w:p w14:paraId="2B30150B" w14:textId="6DCB14F8" w:rsidR="00931C7F" w:rsidRPr="001407BE" w:rsidRDefault="001407BE" w:rsidP="001407B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7BE">
              <w:rPr>
                <w:rFonts w:ascii="Arial" w:hAnsi="Arial" w:cs="Arial"/>
                <w:sz w:val="20"/>
                <w:szCs w:val="20"/>
              </w:rPr>
              <w:t>Keep others informed about progress and performance outcomes</w:t>
            </w:r>
          </w:p>
        </w:tc>
        <w:tc>
          <w:tcPr>
            <w:tcW w:w="1315" w:type="dxa"/>
            <w:tcBorders>
              <w:top w:val="single" w:sz="8" w:space="0" w:color="D9D9D9" w:themeColor="background1" w:themeShade="D9"/>
              <w:bottom w:val="single" w:sz="8" w:space="0" w:color="BCBEC0"/>
              <w:right w:val="single" w:sz="8" w:space="0" w:color="FFFFFF" w:themeColor="background1"/>
            </w:tcBorders>
          </w:tcPr>
          <w:p w14:paraId="6EA4119F" w14:textId="635885C5" w:rsidR="00931C7F" w:rsidRPr="001407BE" w:rsidRDefault="001407BE" w:rsidP="00DB7774">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7BE">
              <w:rPr>
                <w:rFonts w:ascii="Arial" w:hAnsi="Arial" w:cs="Arial"/>
                <w:sz w:val="20"/>
                <w:szCs w:val="20"/>
              </w:rPr>
              <w:t>Adept</w:t>
            </w:r>
          </w:p>
        </w:tc>
      </w:tr>
    </w:tbl>
    <w:p w14:paraId="708C073F" w14:textId="0AEF8DDC" w:rsidR="00313197" w:rsidRDefault="00313197" w:rsidP="00BB12E9">
      <w:pPr>
        <w:pStyle w:val="PlainText"/>
        <w:spacing w:before="62" w:line="276" w:lineRule="auto"/>
        <w:rPr>
          <w:rFonts w:ascii="Arial" w:eastAsiaTheme="minorEastAsia" w:hAnsi="Arial"/>
          <w:szCs w:val="22"/>
          <w:lang w:val="en-US"/>
        </w:rPr>
      </w:pPr>
    </w:p>
    <w:tbl>
      <w:tblPr>
        <w:tblStyle w:val="ListTable3-Accent3"/>
        <w:tblW w:w="10874" w:type="dxa"/>
        <w:tblLook w:val="04A0" w:firstRow="1" w:lastRow="0" w:firstColumn="1" w:lastColumn="0" w:noHBand="0" w:noVBand="1"/>
        <w:tblCaption w:val="PSC_FocusCapabilityFrameworkTable"/>
      </w:tblPr>
      <w:tblGrid>
        <w:gridCol w:w="1836"/>
        <w:gridCol w:w="1747"/>
        <w:gridCol w:w="5985"/>
        <w:gridCol w:w="1306"/>
      </w:tblGrid>
      <w:tr w:rsidR="00847160" w14:paraId="2046E864" w14:textId="77777777" w:rsidTr="00F92DBC">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74" w:type="dxa"/>
            <w:gridSpan w:val="4"/>
            <w:shd w:val="clear" w:color="auto" w:fill="6D276A"/>
            <w:vAlign w:val="center"/>
          </w:tcPr>
          <w:p w14:paraId="4B9EA5AE" w14:textId="1F523B0A" w:rsidR="00847160" w:rsidRPr="00945219" w:rsidRDefault="00847160" w:rsidP="00F92DBC">
            <w:pPr>
              <w:pStyle w:val="TableTextWhite0"/>
              <w:keepNext/>
              <w:keepLines/>
              <w:rPr>
                <w:rFonts w:ascii="Arial" w:hAnsi="Arial" w:cs="Arial"/>
              </w:rPr>
            </w:pPr>
            <w:r w:rsidRPr="00AA598D">
              <w:rPr>
                <w:b/>
                <w:color w:val="FFFFFF" w:themeColor="background1"/>
                <w:sz w:val="24"/>
                <w:szCs w:val="24"/>
              </w:rPr>
              <w:t xml:space="preserve">Occupation specific </w:t>
            </w:r>
            <w:r>
              <w:rPr>
                <w:b/>
                <w:color w:val="FFFFFF" w:themeColor="background1"/>
                <w:sz w:val="24"/>
                <w:szCs w:val="24"/>
              </w:rPr>
              <w:t xml:space="preserve">focus </w:t>
            </w:r>
            <w:r w:rsidRPr="00AA598D">
              <w:rPr>
                <w:b/>
                <w:color w:val="FFFFFF" w:themeColor="background1"/>
                <w:sz w:val="24"/>
                <w:szCs w:val="24"/>
              </w:rPr>
              <w:t>capability set</w:t>
            </w:r>
          </w:p>
        </w:tc>
      </w:tr>
      <w:tr w:rsidR="00847160" w:rsidRPr="00945219" w14:paraId="0AFF2422" w14:textId="77777777" w:rsidTr="00847160">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59" w:type="dxa"/>
            <w:tcBorders>
              <w:bottom w:val="single" w:sz="18" w:space="0" w:color="auto"/>
            </w:tcBorders>
            <w:shd w:val="clear" w:color="auto" w:fill="BFBFBF" w:themeFill="background1" w:themeFillShade="BF"/>
            <w:vAlign w:val="center"/>
          </w:tcPr>
          <w:p w14:paraId="5B4E188C" w14:textId="677A8E2E" w:rsidR="00847160" w:rsidRPr="00847160" w:rsidRDefault="00847160" w:rsidP="00847160">
            <w:pPr>
              <w:rPr>
                <w:rFonts w:ascii="Arial" w:hAnsi="Arial" w:cs="Arial"/>
                <w:color w:val="auto"/>
              </w:rPr>
            </w:pPr>
            <w:r w:rsidRPr="00847160">
              <w:rPr>
                <w:color w:val="auto"/>
              </w:rPr>
              <w:t>Capability Set</w:t>
            </w:r>
            <w:r w:rsidR="001E5128">
              <w:rPr>
                <w:color w:val="auto"/>
              </w:rPr>
              <w:t xml:space="preserve"> / Skill</w:t>
            </w:r>
          </w:p>
        </w:tc>
        <w:tc>
          <w:tcPr>
            <w:tcW w:w="1751" w:type="dxa"/>
            <w:tcBorders>
              <w:bottom w:val="single" w:sz="18" w:space="0" w:color="auto"/>
            </w:tcBorders>
            <w:shd w:val="clear" w:color="auto" w:fill="BFBFBF" w:themeFill="background1" w:themeFillShade="BF"/>
            <w:vAlign w:val="center"/>
          </w:tcPr>
          <w:p w14:paraId="5E1092FE" w14:textId="20695E2B"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Category and</w:t>
            </w:r>
            <w:r w:rsidRPr="00847160">
              <w:rPr>
                <w:color w:val="auto"/>
              </w:rPr>
              <w:br/>
              <w:t>Sub-Category</w:t>
            </w:r>
          </w:p>
        </w:tc>
        <w:tc>
          <w:tcPr>
            <w:tcW w:w="6049" w:type="dxa"/>
            <w:tcBorders>
              <w:bottom w:val="single" w:sz="18" w:space="0" w:color="auto"/>
            </w:tcBorders>
            <w:shd w:val="clear" w:color="auto" w:fill="BFBFBF" w:themeFill="background1" w:themeFillShade="BF"/>
            <w:vAlign w:val="center"/>
          </w:tcPr>
          <w:p w14:paraId="3CE3F5D6" w14:textId="291C5ED0" w:rsidR="00847160" w:rsidRPr="00847160" w:rsidRDefault="00847160" w:rsidP="00847160">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Descriptions</w:t>
            </w:r>
          </w:p>
        </w:tc>
        <w:tc>
          <w:tcPr>
            <w:tcW w:w="1315" w:type="dxa"/>
            <w:tcBorders>
              <w:bottom w:val="single" w:sz="18" w:space="0" w:color="auto"/>
            </w:tcBorders>
            <w:shd w:val="clear" w:color="auto" w:fill="BFBFBF" w:themeFill="background1" w:themeFillShade="BF"/>
            <w:vAlign w:val="center"/>
          </w:tcPr>
          <w:p w14:paraId="105AEB3C" w14:textId="5D0845A6"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and Code</w:t>
            </w:r>
          </w:p>
        </w:tc>
      </w:tr>
      <w:tr w:rsidR="00847160" w:rsidRPr="00DB7774" w14:paraId="7F7063BD" w14:textId="77777777" w:rsidTr="001E5128">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59" w:type="dxa"/>
            <w:tcBorders>
              <w:top w:val="single" w:sz="18" w:space="0" w:color="auto"/>
              <w:left w:val="single" w:sz="8" w:space="0" w:color="FFFFFF" w:themeColor="background1"/>
              <w:bottom w:val="single" w:sz="6" w:space="0" w:color="BFBFBF"/>
            </w:tcBorders>
          </w:tcPr>
          <w:p w14:paraId="6A1F9FA0" w14:textId="77777777" w:rsidR="001407BE" w:rsidRPr="001407BE" w:rsidRDefault="001407BE" w:rsidP="001407BE">
            <w:pPr>
              <w:spacing w:before="120" w:line="276" w:lineRule="auto"/>
              <w:rPr>
                <w:rFonts w:ascii="Arial" w:hAnsi="Arial" w:cs="Arial"/>
                <w:sz w:val="20"/>
                <w:szCs w:val="20"/>
              </w:rPr>
            </w:pPr>
            <w:r w:rsidRPr="001407BE">
              <w:rPr>
                <w:rFonts w:ascii="Arial" w:hAnsi="Arial" w:cs="Arial"/>
                <w:sz w:val="20"/>
                <w:szCs w:val="20"/>
              </w:rPr>
              <w:t>User experience design</w:t>
            </w:r>
          </w:p>
          <w:p w14:paraId="7919DCD4" w14:textId="4A2B3516" w:rsidR="00847160" w:rsidRPr="00DB7774" w:rsidRDefault="00847160" w:rsidP="00DB7774">
            <w:pPr>
              <w:spacing w:before="120" w:line="276" w:lineRule="auto"/>
              <w:rPr>
                <w:rFonts w:ascii="Arial" w:hAnsi="Arial" w:cs="Arial"/>
                <w:sz w:val="20"/>
                <w:szCs w:val="20"/>
              </w:rPr>
            </w:pPr>
            <w:r w:rsidRPr="00DB7774">
              <w:rPr>
                <w:rFonts w:cs="Arial"/>
                <w:noProof/>
                <w:sz w:val="20"/>
                <w:szCs w:val="20"/>
              </w:rPr>
              <w:lastRenderedPageBreak/>
              <w:drawing>
                <wp:inline distT="0" distB="0" distL="0" distR="0" wp14:anchorId="09D532E6" wp14:editId="530E55EE">
                  <wp:extent cx="1021278" cy="468872"/>
                  <wp:effectExtent l="0" t="0" r="7620" b="7620"/>
                  <wp:docPr id="1" name="Picture 1"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51" w:type="dxa"/>
            <w:tcBorders>
              <w:top w:val="single" w:sz="18" w:space="0" w:color="auto"/>
              <w:bottom w:val="single" w:sz="8" w:space="0" w:color="D9D9D9" w:themeColor="background1" w:themeShade="D9"/>
            </w:tcBorders>
          </w:tcPr>
          <w:p w14:paraId="5E045389" w14:textId="77777777" w:rsidR="001407BE" w:rsidRDefault="001407B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07BE">
              <w:rPr>
                <w:rFonts w:ascii="Arial" w:hAnsi="Arial" w:cs="Arial"/>
                <w:sz w:val="20"/>
                <w:szCs w:val="20"/>
              </w:rPr>
              <w:lastRenderedPageBreak/>
              <w:t>Development and implementation</w:t>
            </w:r>
            <w:r w:rsidRPr="001407BE">
              <w:rPr>
                <w:rFonts w:ascii="Arial" w:hAnsi="Arial" w:cs="Arial"/>
                <w:sz w:val="20"/>
                <w:szCs w:val="20"/>
              </w:rPr>
              <w:tab/>
            </w:r>
          </w:p>
          <w:p w14:paraId="70399EDC" w14:textId="54FBE16F" w:rsidR="00847160" w:rsidRPr="00DB7774" w:rsidRDefault="001407B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07BE">
              <w:rPr>
                <w:rFonts w:ascii="Arial" w:hAnsi="Arial" w:cs="Arial"/>
                <w:sz w:val="20"/>
                <w:szCs w:val="20"/>
              </w:rPr>
              <w:t>User experience</w:t>
            </w:r>
          </w:p>
        </w:tc>
        <w:tc>
          <w:tcPr>
            <w:tcW w:w="6049" w:type="dxa"/>
            <w:tcBorders>
              <w:top w:val="single" w:sz="18" w:space="0" w:color="auto"/>
              <w:bottom w:val="single" w:sz="8" w:space="0" w:color="D9D9D9" w:themeColor="background1" w:themeShade="D9"/>
            </w:tcBorders>
          </w:tcPr>
          <w:p w14:paraId="1A490FBF" w14:textId="77777777" w:rsidR="001407BE" w:rsidRDefault="001407BE"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07BE">
              <w:rPr>
                <w:rFonts w:ascii="Arial" w:hAnsi="Arial" w:cs="Arial"/>
                <w:sz w:val="20"/>
                <w:szCs w:val="20"/>
              </w:rPr>
              <w:t xml:space="preserve">Determines the approaches to be used to design and prototype digital and off-line tasks, </w:t>
            </w:r>
            <w:proofErr w:type="gramStart"/>
            <w:r w:rsidRPr="001407BE">
              <w:rPr>
                <w:rFonts w:ascii="Arial" w:hAnsi="Arial" w:cs="Arial"/>
                <w:sz w:val="20"/>
                <w:szCs w:val="20"/>
              </w:rPr>
              <w:t>interactions</w:t>
            </w:r>
            <w:proofErr w:type="gramEnd"/>
            <w:r w:rsidRPr="001407BE">
              <w:rPr>
                <w:rFonts w:ascii="Arial" w:hAnsi="Arial" w:cs="Arial"/>
                <w:sz w:val="20"/>
                <w:szCs w:val="20"/>
              </w:rPr>
              <w:t xml:space="preserve"> and interfaces in line with the usability and accessibility requirements of the system, product or service. </w:t>
            </w:r>
          </w:p>
          <w:p w14:paraId="62E8BD22" w14:textId="77777777" w:rsidR="001407BE" w:rsidRDefault="001407BE"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07BE">
              <w:rPr>
                <w:rFonts w:ascii="Arial" w:hAnsi="Arial" w:cs="Arial"/>
                <w:sz w:val="20"/>
                <w:szCs w:val="20"/>
              </w:rPr>
              <w:lastRenderedPageBreak/>
              <w:t xml:space="preserve">Uses iterative approaches to rapidly incorporate user feedback into designs. </w:t>
            </w:r>
          </w:p>
          <w:p w14:paraId="6D9042D9" w14:textId="7FEDDA9D" w:rsidR="00847160" w:rsidRPr="00DB7774" w:rsidRDefault="001407BE"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07BE">
              <w:rPr>
                <w:rFonts w:ascii="Arial" w:hAnsi="Arial" w:cs="Arial"/>
                <w:sz w:val="20"/>
                <w:szCs w:val="20"/>
              </w:rPr>
              <w:t>Plans and drives user experience design activities providing expert advice and guidance to support adoption of agreed approaches. Integrates required visual design and branding into the user experience design activities.</w:t>
            </w:r>
          </w:p>
        </w:tc>
        <w:tc>
          <w:tcPr>
            <w:tcW w:w="1315" w:type="dxa"/>
            <w:tcBorders>
              <w:top w:val="single" w:sz="18" w:space="0" w:color="auto"/>
              <w:bottom w:val="single" w:sz="8" w:space="0" w:color="D9D9D9" w:themeColor="background1" w:themeShade="D9"/>
              <w:right w:val="single" w:sz="8" w:space="0" w:color="FFFFFF" w:themeColor="background1"/>
            </w:tcBorders>
          </w:tcPr>
          <w:p w14:paraId="0583669C" w14:textId="77777777" w:rsidR="00847160" w:rsidRDefault="001407B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 xml:space="preserve">HCEV </w:t>
            </w:r>
          </w:p>
          <w:p w14:paraId="52617272" w14:textId="3BCB5AB8" w:rsidR="001407BE" w:rsidRPr="00DB7774" w:rsidRDefault="001407B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Level 5</w:t>
            </w:r>
          </w:p>
        </w:tc>
      </w:tr>
      <w:tr w:rsidR="00847160" w:rsidRPr="00DB7774" w14:paraId="239DA07C" w14:textId="77777777" w:rsidTr="001E5128">
        <w:trPr>
          <w:trHeight w:val="16"/>
        </w:trPr>
        <w:tc>
          <w:tcPr>
            <w:cnfStyle w:val="001000000000" w:firstRow="0" w:lastRow="0" w:firstColumn="1" w:lastColumn="0" w:oddVBand="0" w:evenVBand="0" w:oddHBand="0" w:evenHBand="0" w:firstRowFirstColumn="0" w:firstRowLastColumn="0" w:lastRowFirstColumn="0" w:lastRowLastColumn="0"/>
            <w:tcW w:w="1759" w:type="dxa"/>
            <w:tcBorders>
              <w:top w:val="single" w:sz="6" w:space="0" w:color="BFBFBF"/>
              <w:left w:val="single" w:sz="8" w:space="0" w:color="FFFFFF" w:themeColor="background1"/>
              <w:bottom w:val="single" w:sz="6" w:space="0" w:color="BFBFBF"/>
            </w:tcBorders>
          </w:tcPr>
          <w:p w14:paraId="672846C3" w14:textId="77777777" w:rsidR="00847160" w:rsidRDefault="001407BE" w:rsidP="00DB7774">
            <w:pPr>
              <w:spacing w:before="120" w:line="276" w:lineRule="auto"/>
              <w:rPr>
                <w:rFonts w:ascii="Arial" w:hAnsi="Arial" w:cs="Arial"/>
                <w:b w:val="0"/>
                <w:bCs w:val="0"/>
                <w:sz w:val="20"/>
                <w:szCs w:val="20"/>
              </w:rPr>
            </w:pPr>
            <w:r w:rsidRPr="001407BE">
              <w:rPr>
                <w:rFonts w:ascii="Arial" w:hAnsi="Arial" w:cs="Arial"/>
                <w:sz w:val="20"/>
                <w:szCs w:val="20"/>
              </w:rPr>
              <w:t>Specialist advice</w:t>
            </w:r>
          </w:p>
          <w:p w14:paraId="15AF522F" w14:textId="513C2F83" w:rsidR="001407BE" w:rsidRPr="00DB7774" w:rsidRDefault="001407BE" w:rsidP="00DB7774">
            <w:pPr>
              <w:spacing w:before="120" w:line="276" w:lineRule="auto"/>
              <w:rPr>
                <w:rFonts w:ascii="Arial" w:hAnsi="Arial" w:cs="Arial"/>
                <w:sz w:val="20"/>
                <w:szCs w:val="20"/>
              </w:rPr>
            </w:pPr>
            <w:r w:rsidRPr="00DB7774">
              <w:rPr>
                <w:rFonts w:cs="Arial"/>
                <w:noProof/>
                <w:sz w:val="20"/>
                <w:szCs w:val="20"/>
              </w:rPr>
              <w:drawing>
                <wp:inline distT="0" distB="0" distL="0" distR="0" wp14:anchorId="0CF7A7C2" wp14:editId="13EB77EC">
                  <wp:extent cx="1021278" cy="468872"/>
                  <wp:effectExtent l="0" t="0" r="7620" b="7620"/>
                  <wp:docPr id="2" name="Picture 2"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2CB3FD44" w14:textId="77777777" w:rsidR="001407BE" w:rsidRDefault="001407BE"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7BE">
              <w:rPr>
                <w:rFonts w:ascii="Arial" w:hAnsi="Arial" w:cs="Arial"/>
                <w:sz w:val="20"/>
                <w:szCs w:val="20"/>
              </w:rPr>
              <w:t>Strategy and architecture</w:t>
            </w:r>
            <w:r w:rsidRPr="001407BE">
              <w:rPr>
                <w:rFonts w:ascii="Arial" w:hAnsi="Arial" w:cs="Arial"/>
                <w:sz w:val="20"/>
                <w:szCs w:val="20"/>
              </w:rPr>
              <w:tab/>
            </w:r>
          </w:p>
          <w:p w14:paraId="01F086C1" w14:textId="5DF21F9F" w:rsidR="00847160" w:rsidRPr="00DB7774" w:rsidRDefault="001407BE"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7BE">
              <w:rPr>
                <w:rFonts w:ascii="Arial" w:hAnsi="Arial" w:cs="Arial"/>
                <w:sz w:val="20"/>
                <w:szCs w:val="20"/>
              </w:rPr>
              <w:t>Advice and guidance</w:t>
            </w:r>
          </w:p>
        </w:tc>
        <w:tc>
          <w:tcPr>
            <w:tcW w:w="6049" w:type="dxa"/>
            <w:tcBorders>
              <w:top w:val="single" w:sz="8" w:space="0" w:color="D9D9D9" w:themeColor="background1" w:themeShade="D9"/>
              <w:bottom w:val="single" w:sz="8" w:space="0" w:color="D9D9D9" w:themeColor="background1" w:themeShade="D9"/>
            </w:tcBorders>
          </w:tcPr>
          <w:p w14:paraId="5CA3CBAE" w14:textId="77777777" w:rsidR="001407BE" w:rsidRDefault="001407BE" w:rsidP="001407B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7BE">
              <w:rPr>
                <w:rFonts w:ascii="Arial" w:hAnsi="Arial" w:cs="Arial"/>
                <w:sz w:val="20"/>
                <w:szCs w:val="20"/>
              </w:rPr>
              <w:t xml:space="preserve">Actively maintains recognised expert level knowledge in one or more identifiable specialisms. </w:t>
            </w:r>
          </w:p>
          <w:p w14:paraId="60C59EC5" w14:textId="77777777" w:rsidR="001407BE" w:rsidRDefault="001407BE" w:rsidP="001407B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7BE">
              <w:rPr>
                <w:rFonts w:ascii="Arial" w:hAnsi="Arial" w:cs="Arial"/>
                <w:sz w:val="20"/>
                <w:szCs w:val="20"/>
              </w:rPr>
              <w:t xml:space="preserve">Provides definitive and expert advice in their specialist area(s). </w:t>
            </w:r>
          </w:p>
          <w:p w14:paraId="06C03494" w14:textId="77777777" w:rsidR="001407BE" w:rsidRDefault="001407BE" w:rsidP="001407B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7BE">
              <w:rPr>
                <w:rFonts w:ascii="Arial" w:hAnsi="Arial" w:cs="Arial"/>
                <w:sz w:val="20"/>
                <w:szCs w:val="20"/>
              </w:rPr>
              <w:t xml:space="preserve">Oversees the provision of specialist advice by others, consolidates expertise from multiple sources, including third party experts, to provide coherent advice to further organisational objectives. </w:t>
            </w:r>
          </w:p>
          <w:p w14:paraId="036E5E01" w14:textId="1868C7A8" w:rsidR="00847160" w:rsidRPr="00DB7774" w:rsidRDefault="001407BE" w:rsidP="001407B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7BE">
              <w:rPr>
                <w:rFonts w:ascii="Arial" w:hAnsi="Arial" w:cs="Arial"/>
                <w:sz w:val="20"/>
                <w:szCs w:val="20"/>
              </w:rPr>
              <w:t>Supports and promotes the development and sharing of specialist knowledge within the organisation.</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54D1B1F7" w14:textId="77777777" w:rsidR="00847160" w:rsidRDefault="001407BE"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TECH </w:t>
            </w:r>
          </w:p>
          <w:p w14:paraId="3C18EF35" w14:textId="2C73AD2B" w:rsidR="001407BE" w:rsidRPr="00DB7774" w:rsidRDefault="001407BE"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Level 5</w:t>
            </w:r>
          </w:p>
        </w:tc>
      </w:tr>
      <w:tr w:rsidR="00847160" w:rsidRPr="00DB7774" w14:paraId="52369EFE" w14:textId="77777777" w:rsidTr="001E5128">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59" w:type="dxa"/>
            <w:tcBorders>
              <w:top w:val="single" w:sz="6" w:space="0" w:color="BFBFBF"/>
              <w:left w:val="single" w:sz="8" w:space="0" w:color="FFFFFF" w:themeColor="background1"/>
              <w:bottom w:val="single" w:sz="6" w:space="0" w:color="BFBFBF"/>
            </w:tcBorders>
          </w:tcPr>
          <w:p w14:paraId="772C1F71" w14:textId="77777777" w:rsidR="00847160" w:rsidRDefault="001407BE" w:rsidP="00DB7774">
            <w:pPr>
              <w:spacing w:before="120" w:line="276" w:lineRule="auto"/>
              <w:rPr>
                <w:rFonts w:ascii="Arial" w:hAnsi="Arial" w:cs="Arial"/>
                <w:b w:val="0"/>
                <w:bCs w:val="0"/>
                <w:sz w:val="20"/>
                <w:szCs w:val="20"/>
              </w:rPr>
            </w:pPr>
            <w:r w:rsidRPr="001407BE">
              <w:rPr>
                <w:rFonts w:ascii="Arial" w:hAnsi="Arial" w:cs="Arial"/>
                <w:sz w:val="20"/>
                <w:szCs w:val="20"/>
              </w:rPr>
              <w:t>Systems design</w:t>
            </w:r>
          </w:p>
          <w:p w14:paraId="7122703D" w14:textId="72BF3ADE" w:rsidR="001407BE" w:rsidRPr="00DB7774" w:rsidRDefault="001407BE" w:rsidP="00DB7774">
            <w:pPr>
              <w:spacing w:before="120" w:line="276" w:lineRule="auto"/>
              <w:rPr>
                <w:rFonts w:ascii="Arial" w:hAnsi="Arial" w:cs="Arial"/>
                <w:sz w:val="20"/>
                <w:szCs w:val="20"/>
              </w:rPr>
            </w:pPr>
            <w:r w:rsidRPr="00DB7774">
              <w:rPr>
                <w:rFonts w:cs="Arial"/>
                <w:noProof/>
                <w:sz w:val="20"/>
                <w:szCs w:val="20"/>
              </w:rPr>
              <w:drawing>
                <wp:inline distT="0" distB="0" distL="0" distR="0" wp14:anchorId="2D424A90" wp14:editId="63335026">
                  <wp:extent cx="1021278" cy="468872"/>
                  <wp:effectExtent l="0" t="0" r="7620" b="7620"/>
                  <wp:docPr id="3" name="Picture 3"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771AFAB0" w14:textId="77777777" w:rsidR="001407BE" w:rsidRDefault="001407B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07BE">
              <w:rPr>
                <w:rFonts w:ascii="Arial" w:hAnsi="Arial" w:cs="Arial"/>
                <w:sz w:val="20"/>
                <w:szCs w:val="20"/>
              </w:rPr>
              <w:t>Development and implementation</w:t>
            </w:r>
            <w:r w:rsidRPr="001407BE">
              <w:rPr>
                <w:rFonts w:ascii="Arial" w:hAnsi="Arial" w:cs="Arial"/>
                <w:sz w:val="20"/>
                <w:szCs w:val="20"/>
              </w:rPr>
              <w:tab/>
            </w:r>
          </w:p>
          <w:p w14:paraId="5138C108" w14:textId="25819417" w:rsidR="00847160" w:rsidRPr="00DB7774" w:rsidRDefault="001407B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07BE">
              <w:rPr>
                <w:rFonts w:ascii="Arial" w:hAnsi="Arial" w:cs="Arial"/>
                <w:sz w:val="20"/>
                <w:szCs w:val="20"/>
              </w:rPr>
              <w:t>Systems development</w:t>
            </w:r>
          </w:p>
        </w:tc>
        <w:tc>
          <w:tcPr>
            <w:tcW w:w="6049" w:type="dxa"/>
            <w:tcBorders>
              <w:top w:val="single" w:sz="8" w:space="0" w:color="D9D9D9" w:themeColor="background1" w:themeShade="D9"/>
              <w:bottom w:val="single" w:sz="8" w:space="0" w:color="D9D9D9" w:themeColor="background1" w:themeShade="D9"/>
            </w:tcBorders>
          </w:tcPr>
          <w:p w14:paraId="16D7B07A" w14:textId="77777777" w:rsidR="001407BE" w:rsidRDefault="001407BE" w:rsidP="001407B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07BE">
              <w:rPr>
                <w:rFonts w:ascii="Arial" w:hAnsi="Arial" w:cs="Arial"/>
                <w:sz w:val="20"/>
                <w:szCs w:val="20"/>
              </w:rPr>
              <w:t xml:space="preserve">Adopts and adapts appropriate systems design methods, tools and techniques selecting appropriately from predictive (plan-driven) approaches or adaptive (iterative/agile) approaches, and ensures they are applied effectively. </w:t>
            </w:r>
          </w:p>
          <w:p w14:paraId="0D142A79" w14:textId="77777777" w:rsidR="001407BE" w:rsidRDefault="001407BE" w:rsidP="001407B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07BE">
              <w:rPr>
                <w:rFonts w:ascii="Arial" w:hAnsi="Arial" w:cs="Arial"/>
                <w:sz w:val="20"/>
                <w:szCs w:val="20"/>
              </w:rPr>
              <w:t xml:space="preserve">Designs large or complex systems. </w:t>
            </w:r>
          </w:p>
          <w:p w14:paraId="059ADC73" w14:textId="77777777" w:rsidR="001407BE" w:rsidRDefault="001407BE" w:rsidP="001407B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07BE">
              <w:rPr>
                <w:rFonts w:ascii="Arial" w:hAnsi="Arial" w:cs="Arial"/>
                <w:sz w:val="20"/>
                <w:szCs w:val="20"/>
              </w:rPr>
              <w:t xml:space="preserve">Undertakes impact analysis on major design options and trade-off. </w:t>
            </w:r>
          </w:p>
          <w:p w14:paraId="465ED3AE" w14:textId="77777777" w:rsidR="001407BE" w:rsidRDefault="001407BE" w:rsidP="001407B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07BE">
              <w:rPr>
                <w:rFonts w:ascii="Arial" w:hAnsi="Arial" w:cs="Arial"/>
                <w:sz w:val="20"/>
                <w:szCs w:val="20"/>
              </w:rPr>
              <w:t xml:space="preserve">Makes recommendations and assesses and manages associated risks. </w:t>
            </w:r>
          </w:p>
          <w:p w14:paraId="6FA3FC7E" w14:textId="77777777" w:rsidR="001407BE" w:rsidRDefault="001407BE" w:rsidP="001407B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07BE">
              <w:rPr>
                <w:rFonts w:ascii="Arial" w:hAnsi="Arial" w:cs="Arial"/>
                <w:sz w:val="20"/>
                <w:szCs w:val="20"/>
              </w:rPr>
              <w:t xml:space="preserve">Reviews others' systems designs to ensure selection of appropriate technology, efficient use of resources, and integration of multiple systems and technology. </w:t>
            </w:r>
          </w:p>
          <w:p w14:paraId="6E951A95" w14:textId="77777777" w:rsidR="001407BE" w:rsidRDefault="001407BE" w:rsidP="001407B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07BE">
              <w:rPr>
                <w:rFonts w:ascii="Arial" w:hAnsi="Arial" w:cs="Arial"/>
                <w:sz w:val="20"/>
                <w:szCs w:val="20"/>
              </w:rPr>
              <w:t xml:space="preserve">Ensures that the system design balances functional and non-functional requirements. </w:t>
            </w:r>
          </w:p>
          <w:p w14:paraId="095226E7" w14:textId="011A7207" w:rsidR="00847160" w:rsidRPr="00DB7774" w:rsidRDefault="001407BE" w:rsidP="001407B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07BE">
              <w:rPr>
                <w:rFonts w:ascii="Arial" w:hAnsi="Arial" w:cs="Arial"/>
                <w:sz w:val="20"/>
                <w:szCs w:val="20"/>
              </w:rPr>
              <w:t>Contributes to development of systems design policies and standards and selection of architecture components.</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021F7326" w14:textId="77777777" w:rsidR="00847160" w:rsidRDefault="001407B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DESN</w:t>
            </w:r>
          </w:p>
          <w:p w14:paraId="2FAB1AF9" w14:textId="3387AD31" w:rsidR="001407BE" w:rsidRPr="00DB7774" w:rsidRDefault="001407B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Level 5</w:t>
            </w:r>
          </w:p>
        </w:tc>
      </w:tr>
      <w:tr w:rsidR="00847160" w:rsidRPr="00DB7774" w14:paraId="4ABBE012" w14:textId="77777777" w:rsidTr="001E5128">
        <w:trPr>
          <w:trHeight w:val="5"/>
        </w:trPr>
        <w:tc>
          <w:tcPr>
            <w:cnfStyle w:val="001000000000" w:firstRow="0" w:lastRow="0" w:firstColumn="1" w:lastColumn="0" w:oddVBand="0" w:evenVBand="0" w:oddHBand="0" w:evenHBand="0" w:firstRowFirstColumn="0" w:firstRowLastColumn="0" w:lastRowFirstColumn="0" w:lastRowLastColumn="0"/>
            <w:tcW w:w="1759" w:type="dxa"/>
            <w:tcBorders>
              <w:top w:val="single" w:sz="6" w:space="0" w:color="BFBFBF"/>
              <w:left w:val="single" w:sz="8" w:space="0" w:color="FFFFFF" w:themeColor="background1"/>
              <w:bottom w:val="single" w:sz="8" w:space="0" w:color="BCBEC0"/>
            </w:tcBorders>
          </w:tcPr>
          <w:p w14:paraId="66F94978" w14:textId="77777777" w:rsidR="00847160" w:rsidRDefault="001407BE" w:rsidP="00DB7774">
            <w:pPr>
              <w:spacing w:before="120" w:line="276" w:lineRule="auto"/>
              <w:rPr>
                <w:rFonts w:ascii="Arial" w:hAnsi="Arial" w:cs="Arial"/>
                <w:b w:val="0"/>
                <w:bCs w:val="0"/>
                <w:sz w:val="20"/>
                <w:szCs w:val="20"/>
              </w:rPr>
            </w:pPr>
            <w:r w:rsidRPr="001407BE">
              <w:rPr>
                <w:rFonts w:ascii="Arial" w:hAnsi="Arial" w:cs="Arial"/>
                <w:sz w:val="20"/>
                <w:szCs w:val="20"/>
              </w:rPr>
              <w:t>Software design</w:t>
            </w:r>
          </w:p>
          <w:p w14:paraId="147E5CA1" w14:textId="04845C9C" w:rsidR="001407BE" w:rsidRPr="00DB7774" w:rsidRDefault="001407BE" w:rsidP="00DB7774">
            <w:pPr>
              <w:spacing w:before="120" w:line="276" w:lineRule="auto"/>
              <w:rPr>
                <w:rFonts w:ascii="Arial" w:hAnsi="Arial" w:cs="Arial"/>
                <w:sz w:val="20"/>
                <w:szCs w:val="20"/>
              </w:rPr>
            </w:pPr>
            <w:r w:rsidRPr="00DB7774">
              <w:rPr>
                <w:rFonts w:cs="Arial"/>
                <w:noProof/>
                <w:sz w:val="20"/>
                <w:szCs w:val="20"/>
              </w:rPr>
              <w:drawing>
                <wp:inline distT="0" distB="0" distL="0" distR="0" wp14:anchorId="64E1823E" wp14:editId="3A4E7FDB">
                  <wp:extent cx="1021278" cy="468872"/>
                  <wp:effectExtent l="0" t="0" r="7620" b="7620"/>
                  <wp:docPr id="7" name="Picture 7"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51" w:type="dxa"/>
            <w:tcBorders>
              <w:top w:val="single" w:sz="8" w:space="0" w:color="D9D9D9" w:themeColor="background1" w:themeShade="D9"/>
              <w:bottom w:val="single" w:sz="8" w:space="0" w:color="BCBEC0"/>
            </w:tcBorders>
          </w:tcPr>
          <w:p w14:paraId="2954C2AD" w14:textId="77777777" w:rsidR="001407BE" w:rsidRDefault="001407BE"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7BE">
              <w:rPr>
                <w:rFonts w:ascii="Arial" w:hAnsi="Arial" w:cs="Arial"/>
                <w:sz w:val="20"/>
                <w:szCs w:val="20"/>
              </w:rPr>
              <w:t>Development and implementation</w:t>
            </w:r>
            <w:r w:rsidRPr="001407BE">
              <w:rPr>
                <w:rFonts w:ascii="Arial" w:hAnsi="Arial" w:cs="Arial"/>
                <w:sz w:val="20"/>
                <w:szCs w:val="20"/>
              </w:rPr>
              <w:tab/>
            </w:r>
          </w:p>
          <w:p w14:paraId="4EB4449C" w14:textId="048CD1AE" w:rsidR="00847160" w:rsidRPr="00DB7774" w:rsidRDefault="001407BE"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7BE">
              <w:rPr>
                <w:rFonts w:ascii="Arial" w:hAnsi="Arial" w:cs="Arial"/>
                <w:sz w:val="20"/>
                <w:szCs w:val="20"/>
              </w:rPr>
              <w:t>Systems development</w:t>
            </w:r>
          </w:p>
        </w:tc>
        <w:tc>
          <w:tcPr>
            <w:tcW w:w="6049" w:type="dxa"/>
            <w:tcBorders>
              <w:top w:val="single" w:sz="8" w:space="0" w:color="D9D9D9" w:themeColor="background1" w:themeShade="D9"/>
              <w:bottom w:val="single" w:sz="8" w:space="0" w:color="BCBEC0"/>
            </w:tcBorders>
          </w:tcPr>
          <w:p w14:paraId="15ED4A4D" w14:textId="0464B821" w:rsidR="001407BE" w:rsidRPr="001407BE" w:rsidRDefault="001407BE" w:rsidP="001407BE">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7BE">
              <w:rPr>
                <w:rFonts w:ascii="Arial" w:hAnsi="Arial" w:cs="Arial"/>
                <w:sz w:val="20"/>
                <w:szCs w:val="20"/>
              </w:rPr>
              <w:t xml:space="preserve">Selects, </w:t>
            </w:r>
            <w:proofErr w:type="gramStart"/>
            <w:r w:rsidRPr="001407BE">
              <w:rPr>
                <w:rFonts w:ascii="Arial" w:hAnsi="Arial" w:cs="Arial"/>
                <w:sz w:val="20"/>
                <w:szCs w:val="20"/>
              </w:rPr>
              <w:t>adopts</w:t>
            </w:r>
            <w:proofErr w:type="gramEnd"/>
            <w:r w:rsidRPr="001407BE">
              <w:rPr>
                <w:rFonts w:ascii="Arial" w:hAnsi="Arial" w:cs="Arial"/>
                <w:sz w:val="20"/>
                <w:szCs w:val="20"/>
              </w:rPr>
              <w:t xml:space="preserve"> and adapts appropriate software design methods, tools and techniques</w:t>
            </w:r>
            <w:r w:rsidR="00A512B2">
              <w:rPr>
                <w:rFonts w:ascii="Arial" w:hAnsi="Arial" w:cs="Arial"/>
                <w:sz w:val="20"/>
                <w:szCs w:val="20"/>
              </w:rPr>
              <w:t>,</w:t>
            </w:r>
            <w:r w:rsidRPr="001407BE">
              <w:rPr>
                <w:rFonts w:ascii="Arial" w:hAnsi="Arial" w:cs="Arial"/>
                <w:sz w:val="20"/>
                <w:szCs w:val="20"/>
              </w:rPr>
              <w:t xml:space="preserve"> selecting appropriately from predictive (plan-driven) approaches or adaptive (iterative/agile) approaches. </w:t>
            </w:r>
          </w:p>
          <w:p w14:paraId="2D43BE67" w14:textId="77777777" w:rsidR="001407BE" w:rsidRPr="001407BE" w:rsidRDefault="001407BE" w:rsidP="001407BE">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7BE">
              <w:rPr>
                <w:rFonts w:ascii="Arial" w:hAnsi="Arial" w:cs="Arial"/>
                <w:sz w:val="20"/>
                <w:szCs w:val="20"/>
              </w:rPr>
              <w:t xml:space="preserve">Specifies and designs large or complex software components. </w:t>
            </w:r>
          </w:p>
          <w:p w14:paraId="734DEF50" w14:textId="77777777" w:rsidR="001407BE" w:rsidRPr="001407BE" w:rsidRDefault="001407BE" w:rsidP="001407BE">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7BE">
              <w:rPr>
                <w:rFonts w:ascii="Arial" w:hAnsi="Arial" w:cs="Arial"/>
                <w:sz w:val="20"/>
                <w:szCs w:val="20"/>
              </w:rPr>
              <w:t xml:space="preserve">Undertakes impact analysis on major design options, makes recommendations and assesses and manages associated risks. </w:t>
            </w:r>
          </w:p>
          <w:p w14:paraId="0BFAAB6A" w14:textId="77777777" w:rsidR="001407BE" w:rsidRPr="001407BE" w:rsidRDefault="001407BE" w:rsidP="001407BE">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7BE">
              <w:rPr>
                <w:rFonts w:ascii="Arial" w:hAnsi="Arial" w:cs="Arial"/>
                <w:sz w:val="20"/>
                <w:szCs w:val="20"/>
              </w:rPr>
              <w:t xml:space="preserve">Specifies prototypes/simulations to enable informed decision making. </w:t>
            </w:r>
          </w:p>
          <w:p w14:paraId="424E7BDD" w14:textId="77777777" w:rsidR="001407BE" w:rsidRPr="001407BE" w:rsidRDefault="001407BE" w:rsidP="001407BE">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7BE">
              <w:rPr>
                <w:rFonts w:ascii="Arial" w:hAnsi="Arial" w:cs="Arial"/>
                <w:sz w:val="20"/>
                <w:szCs w:val="20"/>
              </w:rPr>
              <w:t xml:space="preserve">Evaluates the quality of others' systems designs to ensure adherence to standards and identifies corrective action, if needed. </w:t>
            </w:r>
          </w:p>
          <w:p w14:paraId="10BAC28E" w14:textId="77777777" w:rsidR="001407BE" w:rsidRPr="001407BE" w:rsidRDefault="001407BE" w:rsidP="001407BE">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7BE">
              <w:rPr>
                <w:rFonts w:ascii="Arial" w:hAnsi="Arial" w:cs="Arial"/>
                <w:sz w:val="20"/>
                <w:szCs w:val="20"/>
              </w:rPr>
              <w:t xml:space="preserve">Ensures that the system design balances functional, quality, </w:t>
            </w:r>
            <w:proofErr w:type="gramStart"/>
            <w:r w:rsidRPr="001407BE">
              <w:rPr>
                <w:rFonts w:ascii="Arial" w:hAnsi="Arial" w:cs="Arial"/>
                <w:sz w:val="20"/>
                <w:szCs w:val="20"/>
              </w:rPr>
              <w:t>security</w:t>
            </w:r>
            <w:proofErr w:type="gramEnd"/>
            <w:r w:rsidRPr="001407BE">
              <w:rPr>
                <w:rFonts w:ascii="Arial" w:hAnsi="Arial" w:cs="Arial"/>
                <w:sz w:val="20"/>
                <w:szCs w:val="20"/>
              </w:rPr>
              <w:t xml:space="preserve"> and systems management requirements. </w:t>
            </w:r>
          </w:p>
          <w:p w14:paraId="74B8F062" w14:textId="57F297EA" w:rsidR="00847160" w:rsidRPr="00DB7774" w:rsidRDefault="001407BE" w:rsidP="001407BE">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cs="Arial"/>
              </w:rPr>
            </w:pPr>
            <w:r w:rsidRPr="001407BE">
              <w:rPr>
                <w:rFonts w:ascii="Arial" w:hAnsi="Arial" w:cs="Arial"/>
                <w:sz w:val="20"/>
                <w:szCs w:val="20"/>
              </w:rPr>
              <w:lastRenderedPageBreak/>
              <w:t>Contributes to development of organisational software design and architecture policies and standards.</w:t>
            </w:r>
          </w:p>
        </w:tc>
        <w:tc>
          <w:tcPr>
            <w:tcW w:w="1315" w:type="dxa"/>
            <w:tcBorders>
              <w:top w:val="single" w:sz="8" w:space="0" w:color="D9D9D9" w:themeColor="background1" w:themeShade="D9"/>
              <w:bottom w:val="single" w:sz="8" w:space="0" w:color="BCBEC0"/>
              <w:right w:val="single" w:sz="8" w:space="0" w:color="FFFFFF" w:themeColor="background1"/>
            </w:tcBorders>
          </w:tcPr>
          <w:p w14:paraId="6F67D856" w14:textId="77777777" w:rsidR="00847160" w:rsidRDefault="001407BE"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SWDN</w:t>
            </w:r>
          </w:p>
          <w:p w14:paraId="75EAC607" w14:textId="711017F3" w:rsidR="001407BE" w:rsidRPr="00DB7774" w:rsidRDefault="001407BE"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Level 5</w:t>
            </w:r>
          </w:p>
        </w:tc>
      </w:tr>
    </w:tbl>
    <w:p w14:paraId="1BF64969" w14:textId="7DD073AC" w:rsidR="003927AE" w:rsidRDefault="003927AE" w:rsidP="003927AE"/>
    <w:p w14:paraId="7A002886" w14:textId="77777777" w:rsidR="00313197" w:rsidRDefault="00313197">
      <w:r>
        <w:br w:type="page"/>
      </w:r>
    </w:p>
    <w:p w14:paraId="526B033B" w14:textId="77777777" w:rsidR="003927AE" w:rsidRDefault="003927AE" w:rsidP="003927AE">
      <w:pPr>
        <w:pStyle w:val="Heading1"/>
      </w:pPr>
      <w:r>
        <w:lastRenderedPageBreak/>
        <w:t>Complementary capabilities</w:t>
      </w:r>
    </w:p>
    <w:p w14:paraId="6E67D036"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FABA965" w14:textId="0DD65EB1"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3FB6445" w14:textId="0E429F35" w:rsidR="00847160" w:rsidRDefault="00847160" w:rsidP="003927AE">
      <w:pPr>
        <w:pStyle w:val="PlainText"/>
        <w:spacing w:before="62" w:line="276" w:lineRule="auto"/>
        <w:rPr>
          <w:rFonts w:ascii="Arial" w:eastAsiaTheme="minorEastAsia" w:hAnsi="Arial"/>
          <w:szCs w:val="22"/>
          <w:lang w:val="en-US"/>
        </w:rPr>
      </w:pPr>
    </w:p>
    <w:tbl>
      <w:tblPr>
        <w:tblStyle w:val="ListTable3-Accent3"/>
        <w:tblW w:w="10768" w:type="dxa"/>
        <w:tblLook w:val="04A0" w:firstRow="1" w:lastRow="0" w:firstColumn="1" w:lastColumn="0" w:noHBand="0" w:noVBand="1"/>
        <w:tblCaption w:val="PSC_FocusCapabilityFrameworkTable"/>
      </w:tblPr>
      <w:tblGrid>
        <w:gridCol w:w="1745"/>
        <w:gridCol w:w="1895"/>
        <w:gridCol w:w="5741"/>
        <w:gridCol w:w="1387"/>
      </w:tblGrid>
      <w:tr w:rsidR="00847160" w14:paraId="2F61E23F" w14:textId="77777777" w:rsidTr="00847160">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768" w:type="dxa"/>
            <w:gridSpan w:val="4"/>
            <w:shd w:val="clear" w:color="auto" w:fill="6D276A"/>
            <w:vAlign w:val="center"/>
          </w:tcPr>
          <w:p w14:paraId="04403C9C" w14:textId="18CA6A4E" w:rsidR="00847160" w:rsidRPr="00945219" w:rsidRDefault="00847160" w:rsidP="00F92DBC">
            <w:pPr>
              <w:pStyle w:val="TableTextWhite0"/>
              <w:keepNext/>
              <w:keepLines/>
              <w:rPr>
                <w:rFonts w:ascii="Arial" w:hAnsi="Arial" w:cs="Arial"/>
              </w:rPr>
            </w:pPr>
            <w:r w:rsidRPr="00847160">
              <w:rPr>
                <w:rFonts w:ascii="Arial" w:hAnsi="Arial" w:cs="Arial"/>
                <w:b/>
                <w:bCs w:val="0"/>
                <w:sz w:val="24"/>
                <w:szCs w:val="24"/>
              </w:rPr>
              <w:t>COMPLEMENTARY CAPABILITIES</w:t>
            </w:r>
          </w:p>
        </w:tc>
      </w:tr>
      <w:tr w:rsidR="00847160" w:rsidRPr="00945219" w14:paraId="0697B192" w14:textId="77777777" w:rsidTr="002B06D7">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45" w:type="dxa"/>
            <w:tcBorders>
              <w:bottom w:val="single" w:sz="18" w:space="0" w:color="auto"/>
            </w:tcBorders>
            <w:shd w:val="clear" w:color="auto" w:fill="BFBFBF" w:themeFill="background1" w:themeFillShade="BF"/>
            <w:vAlign w:val="center"/>
          </w:tcPr>
          <w:p w14:paraId="59315FDB"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1895" w:type="dxa"/>
            <w:tcBorders>
              <w:bottom w:val="single" w:sz="18" w:space="0" w:color="auto"/>
            </w:tcBorders>
            <w:shd w:val="clear" w:color="auto" w:fill="BFBFBF" w:themeFill="background1" w:themeFillShade="BF"/>
            <w:vAlign w:val="center"/>
          </w:tcPr>
          <w:p w14:paraId="56372DA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5741" w:type="dxa"/>
            <w:tcBorders>
              <w:bottom w:val="single" w:sz="18" w:space="0" w:color="auto"/>
            </w:tcBorders>
            <w:shd w:val="clear" w:color="auto" w:fill="BFBFBF" w:themeFill="background1" w:themeFillShade="BF"/>
            <w:vAlign w:val="center"/>
          </w:tcPr>
          <w:p w14:paraId="1DDF1206" w14:textId="23328DEE"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rFonts w:ascii="Arial" w:hAnsi="Arial" w:cs="Arial"/>
                <w:color w:val="auto"/>
              </w:rPr>
              <w:t>Description</w:t>
            </w:r>
          </w:p>
        </w:tc>
        <w:tc>
          <w:tcPr>
            <w:tcW w:w="1387" w:type="dxa"/>
            <w:tcBorders>
              <w:bottom w:val="single" w:sz="18" w:space="0" w:color="auto"/>
            </w:tcBorders>
            <w:shd w:val="clear" w:color="auto" w:fill="BFBFBF" w:themeFill="background1" w:themeFillShade="BF"/>
            <w:vAlign w:val="center"/>
          </w:tcPr>
          <w:p w14:paraId="11C3260E"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25019B" w14:paraId="3DBA0899" w14:textId="77777777" w:rsidTr="005923AB">
        <w:trPr>
          <w:cnfStyle w:val="000000100000" w:firstRow="0" w:lastRow="0" w:firstColumn="0" w:lastColumn="0" w:oddVBand="0" w:evenVBand="0" w:oddHBand="1"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1745" w:type="dxa"/>
            <w:vMerge w:val="restart"/>
            <w:tcBorders>
              <w:top w:val="single" w:sz="18" w:space="0" w:color="auto"/>
              <w:left w:val="single" w:sz="8" w:space="0" w:color="FFFFFF" w:themeColor="background1"/>
            </w:tcBorders>
          </w:tcPr>
          <w:p w14:paraId="0483D049" w14:textId="5C0BCD77" w:rsidR="0025019B" w:rsidRPr="00DB7774" w:rsidRDefault="0025019B" w:rsidP="002B06D7">
            <w:pPr>
              <w:spacing w:before="120" w:line="276" w:lineRule="auto"/>
              <w:rPr>
                <w:rFonts w:ascii="Arial" w:hAnsi="Arial" w:cs="Arial"/>
                <w:sz w:val="20"/>
                <w:szCs w:val="20"/>
              </w:rPr>
            </w:pPr>
            <w:r w:rsidRPr="00C978B9">
              <w:rPr>
                <w:noProof/>
                <w:lang w:eastAsia="en-AU"/>
              </w:rPr>
              <w:drawing>
                <wp:inline distT="0" distB="0" distL="0" distR="0" wp14:anchorId="4BD62F43" wp14:editId="72DFFFCB">
                  <wp:extent cx="848995" cy="848995"/>
                  <wp:effectExtent l="0" t="0" r="8255" b="8255"/>
                  <wp:docPr id="8"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1895" w:type="dxa"/>
            <w:tcBorders>
              <w:top w:val="single" w:sz="18" w:space="0" w:color="auto"/>
              <w:bottom w:val="single" w:sz="8" w:space="0" w:color="D9D9D9" w:themeColor="background1" w:themeShade="D9"/>
            </w:tcBorders>
            <w:vAlign w:val="center"/>
          </w:tcPr>
          <w:p w14:paraId="4FDA345F" w14:textId="2458BC29" w:rsidR="0025019B" w:rsidRPr="00DB7774" w:rsidRDefault="0025019B" w:rsidP="002B06D7">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t>Act with Integrity</w:t>
            </w:r>
          </w:p>
        </w:tc>
        <w:tc>
          <w:tcPr>
            <w:tcW w:w="5741" w:type="dxa"/>
            <w:tcBorders>
              <w:top w:val="single" w:sz="18" w:space="0" w:color="auto"/>
              <w:bottom w:val="single" w:sz="8" w:space="0" w:color="D9D9D9" w:themeColor="background1" w:themeShade="D9"/>
            </w:tcBorders>
            <w:vAlign w:val="center"/>
          </w:tcPr>
          <w:p w14:paraId="0117EEAB" w14:textId="5CD56079" w:rsidR="0025019B" w:rsidRPr="00DB7774" w:rsidRDefault="0025019B" w:rsidP="0025019B">
            <w:p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6D7">
              <w:rPr>
                <w:rFonts w:ascii="Arial" w:hAnsi="Arial" w:cs="Arial"/>
                <w:sz w:val="20"/>
                <w:szCs w:val="20"/>
              </w:rPr>
              <w:t>Be ethical and professional, and uphold and promote the public sector values</w:t>
            </w:r>
          </w:p>
        </w:tc>
        <w:tc>
          <w:tcPr>
            <w:tcW w:w="1387" w:type="dxa"/>
            <w:tcBorders>
              <w:top w:val="single" w:sz="18" w:space="0" w:color="auto"/>
              <w:bottom w:val="single" w:sz="8" w:space="0" w:color="D9D9D9" w:themeColor="background1" w:themeShade="D9"/>
              <w:right w:val="single" w:sz="8" w:space="0" w:color="FFFFFF" w:themeColor="background1"/>
            </w:tcBorders>
            <w:vAlign w:val="center"/>
          </w:tcPr>
          <w:p w14:paraId="0E2BB48C" w14:textId="4940CF6F" w:rsidR="0025019B" w:rsidRPr="00DB7774" w:rsidRDefault="0025019B" w:rsidP="002B06D7">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18F7">
              <w:t>Adept</w:t>
            </w:r>
          </w:p>
        </w:tc>
      </w:tr>
      <w:tr w:rsidR="0025019B" w14:paraId="686717D3" w14:textId="77777777" w:rsidTr="005923AB">
        <w:trPr>
          <w:trHeight w:val="16"/>
        </w:trPr>
        <w:tc>
          <w:tcPr>
            <w:cnfStyle w:val="001000000000" w:firstRow="0" w:lastRow="0" w:firstColumn="1" w:lastColumn="0" w:oddVBand="0" w:evenVBand="0" w:oddHBand="0" w:evenHBand="0" w:firstRowFirstColumn="0" w:firstRowLastColumn="0" w:lastRowFirstColumn="0" w:lastRowLastColumn="0"/>
            <w:tcW w:w="1745" w:type="dxa"/>
            <w:vMerge/>
            <w:tcBorders>
              <w:left w:val="single" w:sz="8" w:space="0" w:color="FFFFFF" w:themeColor="background1"/>
            </w:tcBorders>
          </w:tcPr>
          <w:p w14:paraId="24E89B3B" w14:textId="77777777" w:rsidR="0025019B" w:rsidRPr="00DB7774" w:rsidRDefault="0025019B" w:rsidP="002B06D7">
            <w:pPr>
              <w:spacing w:before="120" w:line="276" w:lineRule="auto"/>
              <w:rPr>
                <w:rFonts w:ascii="Arial" w:hAnsi="Arial" w:cs="Arial"/>
                <w:sz w:val="20"/>
                <w:szCs w:val="20"/>
              </w:rPr>
            </w:pPr>
          </w:p>
        </w:tc>
        <w:tc>
          <w:tcPr>
            <w:tcW w:w="1895" w:type="dxa"/>
            <w:tcBorders>
              <w:top w:val="single" w:sz="8" w:space="0" w:color="D9D9D9" w:themeColor="background1" w:themeShade="D9"/>
              <w:bottom w:val="single" w:sz="8" w:space="0" w:color="D9D9D9" w:themeColor="background1" w:themeShade="D9"/>
            </w:tcBorders>
          </w:tcPr>
          <w:p w14:paraId="0A97E6BA" w14:textId="7B374423" w:rsidR="0025019B" w:rsidRPr="00DB7774" w:rsidRDefault="0025019B" w:rsidP="002B06D7">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t>Manage Self</w:t>
            </w:r>
          </w:p>
        </w:tc>
        <w:tc>
          <w:tcPr>
            <w:tcW w:w="5741" w:type="dxa"/>
            <w:tcBorders>
              <w:top w:val="single" w:sz="8" w:space="0" w:color="D9D9D9" w:themeColor="background1" w:themeShade="D9"/>
              <w:bottom w:val="single" w:sz="8" w:space="0" w:color="D9D9D9" w:themeColor="background1" w:themeShade="D9"/>
            </w:tcBorders>
          </w:tcPr>
          <w:p w14:paraId="007B1B35" w14:textId="5053727A" w:rsidR="0025019B" w:rsidRPr="00DB7774" w:rsidRDefault="0025019B" w:rsidP="002B06D7">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6D7">
              <w:rPr>
                <w:rFonts w:ascii="Arial" w:hAnsi="Arial" w:cs="Arial"/>
                <w:sz w:val="20"/>
                <w:szCs w:val="20"/>
              </w:rPr>
              <w:t>Show drive and motivation, an ability to self-reflect and a commitment to learning</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0DCF651F" w14:textId="5662B8FA" w:rsidR="0025019B" w:rsidRPr="00DB7774" w:rsidRDefault="0025019B" w:rsidP="002B06D7">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18F7">
              <w:t>Adept</w:t>
            </w:r>
          </w:p>
        </w:tc>
      </w:tr>
      <w:tr w:rsidR="0025019B" w14:paraId="531E1976" w14:textId="77777777" w:rsidTr="005923AB">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45" w:type="dxa"/>
            <w:vMerge/>
            <w:tcBorders>
              <w:left w:val="single" w:sz="8" w:space="0" w:color="FFFFFF" w:themeColor="background1"/>
            </w:tcBorders>
          </w:tcPr>
          <w:p w14:paraId="5F4A8988" w14:textId="77777777" w:rsidR="0025019B" w:rsidRPr="00DB7774" w:rsidRDefault="0025019B" w:rsidP="002B06D7">
            <w:pPr>
              <w:spacing w:before="120"/>
              <w:rPr>
                <w:rFonts w:cs="Arial"/>
                <w:sz w:val="20"/>
                <w:szCs w:val="20"/>
              </w:rPr>
            </w:pPr>
          </w:p>
        </w:tc>
        <w:tc>
          <w:tcPr>
            <w:tcW w:w="1895" w:type="dxa"/>
            <w:tcBorders>
              <w:top w:val="single" w:sz="8" w:space="0" w:color="D9D9D9" w:themeColor="background1" w:themeShade="D9"/>
              <w:bottom w:val="single" w:sz="8" w:space="0" w:color="D9D9D9" w:themeColor="background1" w:themeShade="D9"/>
            </w:tcBorders>
          </w:tcPr>
          <w:p w14:paraId="498B07D0" w14:textId="351CAE68" w:rsidR="0025019B" w:rsidRDefault="0025019B" w:rsidP="002B06D7">
            <w:pPr>
              <w:spacing w:before="120"/>
              <w:cnfStyle w:val="000000100000" w:firstRow="0" w:lastRow="0" w:firstColumn="0" w:lastColumn="0" w:oddVBand="0" w:evenVBand="0" w:oddHBand="1" w:evenHBand="0" w:firstRowFirstColumn="0" w:firstRowLastColumn="0" w:lastRowFirstColumn="0" w:lastRowLastColumn="0"/>
            </w:pPr>
            <w:r>
              <w:t>Value Diversity</w:t>
            </w:r>
          </w:p>
        </w:tc>
        <w:tc>
          <w:tcPr>
            <w:tcW w:w="5741" w:type="dxa"/>
            <w:tcBorders>
              <w:top w:val="single" w:sz="8" w:space="0" w:color="D9D9D9" w:themeColor="background1" w:themeShade="D9"/>
              <w:bottom w:val="single" w:sz="8" w:space="0" w:color="D9D9D9" w:themeColor="background1" w:themeShade="D9"/>
            </w:tcBorders>
          </w:tcPr>
          <w:p w14:paraId="75B7957E" w14:textId="56F8CAD8" w:rsidR="0025019B" w:rsidRPr="0025019B" w:rsidRDefault="0025019B" w:rsidP="0025019B">
            <w:p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019B">
              <w:rPr>
                <w:rFonts w:ascii="Arial" w:hAnsi="Arial" w:cs="Arial"/>
                <w:sz w:val="20"/>
                <w:szCs w:val="20"/>
              </w:rPr>
              <w:t xml:space="preserve">Demonstrate inclusive behaviour and show respect for diverse backgrounds, </w:t>
            </w:r>
            <w:proofErr w:type="gramStart"/>
            <w:r w:rsidRPr="0025019B">
              <w:rPr>
                <w:rFonts w:ascii="Arial" w:hAnsi="Arial" w:cs="Arial"/>
                <w:sz w:val="20"/>
                <w:szCs w:val="20"/>
              </w:rPr>
              <w:t>experiences</w:t>
            </w:r>
            <w:proofErr w:type="gramEnd"/>
            <w:r w:rsidRPr="0025019B">
              <w:rPr>
                <w:rFonts w:ascii="Arial" w:hAnsi="Arial" w:cs="Arial"/>
                <w:sz w:val="20"/>
                <w:szCs w:val="20"/>
              </w:rPr>
              <w:t xml:space="preserve"> and perspectives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1EEF084C" w14:textId="245F3EFD" w:rsidR="0025019B" w:rsidRPr="00DB7774" w:rsidRDefault="0025019B" w:rsidP="002B06D7">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3318F7">
              <w:t>Intermediate</w:t>
            </w:r>
          </w:p>
        </w:tc>
      </w:tr>
      <w:tr w:rsidR="002B06D7" w14:paraId="2E40E26E" w14:textId="77777777" w:rsidTr="00736C20">
        <w:trPr>
          <w:trHeight w:val="13"/>
        </w:trPr>
        <w:tc>
          <w:tcPr>
            <w:cnfStyle w:val="001000000000" w:firstRow="0" w:lastRow="0" w:firstColumn="1" w:lastColumn="0" w:oddVBand="0" w:evenVBand="0" w:oddHBand="0" w:evenHBand="0" w:firstRowFirstColumn="0" w:firstRowLastColumn="0" w:lastRowFirstColumn="0" w:lastRowLastColumn="0"/>
            <w:tcW w:w="1745" w:type="dxa"/>
            <w:tcBorders>
              <w:top w:val="single" w:sz="8" w:space="0" w:color="D9D9D9" w:themeColor="background1" w:themeShade="D9"/>
              <w:left w:val="single" w:sz="8" w:space="0" w:color="FFFFFF" w:themeColor="background1"/>
              <w:bottom w:val="single" w:sz="4" w:space="0" w:color="E6E6E6"/>
            </w:tcBorders>
          </w:tcPr>
          <w:p w14:paraId="5609DC85" w14:textId="1CFC66F3" w:rsidR="002B06D7" w:rsidRPr="00DB7774" w:rsidRDefault="002B06D7" w:rsidP="002B06D7">
            <w:pPr>
              <w:spacing w:before="120" w:line="276" w:lineRule="auto"/>
              <w:rPr>
                <w:rFonts w:ascii="Arial" w:hAnsi="Arial" w:cs="Arial"/>
                <w:sz w:val="20"/>
                <w:szCs w:val="20"/>
              </w:rPr>
            </w:pPr>
            <w:r w:rsidRPr="00C978B9">
              <w:rPr>
                <w:noProof/>
                <w:lang w:eastAsia="en-AU"/>
              </w:rPr>
              <w:drawing>
                <wp:inline distT="0" distB="0" distL="0" distR="0" wp14:anchorId="1A0649A7" wp14:editId="7E44492E">
                  <wp:extent cx="854016" cy="854016"/>
                  <wp:effectExtent l="0" t="0" r="3810" b="3810"/>
                  <wp:docPr id="9"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1895" w:type="dxa"/>
            <w:tcBorders>
              <w:top w:val="single" w:sz="8" w:space="0" w:color="D9D9D9" w:themeColor="background1" w:themeShade="D9"/>
              <w:bottom w:val="single" w:sz="8" w:space="0" w:color="D9D9D9" w:themeColor="background1" w:themeShade="D9"/>
            </w:tcBorders>
            <w:vAlign w:val="center"/>
          </w:tcPr>
          <w:p w14:paraId="535DBAD3" w14:textId="512BBDCD" w:rsidR="002B06D7" w:rsidRPr="00DB7774" w:rsidRDefault="002B06D7" w:rsidP="00736C20">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6D7">
              <w:rPr>
                <w:rFonts w:ascii="Arial" w:hAnsi="Arial" w:cs="Arial"/>
                <w:sz w:val="20"/>
                <w:szCs w:val="20"/>
              </w:rPr>
              <w:t>Work Collaboratively</w:t>
            </w:r>
          </w:p>
        </w:tc>
        <w:tc>
          <w:tcPr>
            <w:tcW w:w="5741" w:type="dxa"/>
            <w:tcBorders>
              <w:top w:val="single" w:sz="8" w:space="0" w:color="D9D9D9" w:themeColor="background1" w:themeShade="D9"/>
              <w:bottom w:val="single" w:sz="8" w:space="0" w:color="D9D9D9" w:themeColor="background1" w:themeShade="D9"/>
            </w:tcBorders>
            <w:vAlign w:val="center"/>
          </w:tcPr>
          <w:p w14:paraId="4DD508B1" w14:textId="4BD6664B" w:rsidR="002B06D7" w:rsidRPr="00DB7774" w:rsidRDefault="002B06D7" w:rsidP="00736C20">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6D7">
              <w:rPr>
                <w:rFonts w:ascii="Arial" w:hAnsi="Arial" w:cs="Arial"/>
                <w:sz w:val="20"/>
                <w:szCs w:val="20"/>
              </w:rPr>
              <w:t>Collaborate with others and value their contribution</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vAlign w:val="center"/>
          </w:tcPr>
          <w:p w14:paraId="00BB588E" w14:textId="665EF4BF" w:rsidR="002B06D7" w:rsidRPr="00DB7774" w:rsidRDefault="002B06D7" w:rsidP="00736C20">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25019B" w14:paraId="50D07CEB" w14:textId="77777777" w:rsidTr="00351947">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5" w:type="dxa"/>
            <w:vMerge w:val="restart"/>
            <w:tcBorders>
              <w:top w:val="single" w:sz="4" w:space="0" w:color="E6E6E6"/>
              <w:left w:val="single" w:sz="8" w:space="0" w:color="FFFFFF" w:themeColor="background1"/>
            </w:tcBorders>
          </w:tcPr>
          <w:p w14:paraId="561AECFA" w14:textId="1F8CD4CD" w:rsidR="0025019B" w:rsidRPr="00DB7774" w:rsidRDefault="0025019B" w:rsidP="00DB7774">
            <w:pPr>
              <w:spacing w:before="120" w:line="276" w:lineRule="auto"/>
              <w:rPr>
                <w:rFonts w:ascii="Arial" w:hAnsi="Arial" w:cs="Arial"/>
                <w:sz w:val="20"/>
                <w:szCs w:val="20"/>
              </w:rPr>
            </w:pPr>
            <w:r w:rsidRPr="00C978B9">
              <w:rPr>
                <w:noProof/>
                <w:lang w:eastAsia="en-AU"/>
              </w:rPr>
              <w:drawing>
                <wp:inline distT="0" distB="0" distL="0" distR="0" wp14:anchorId="78CC74E4" wp14:editId="56AD466A">
                  <wp:extent cx="854015" cy="854015"/>
                  <wp:effectExtent l="0" t="0" r="3810" b="3810"/>
                  <wp:docPr id="10"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1895" w:type="dxa"/>
            <w:tcBorders>
              <w:top w:val="single" w:sz="8" w:space="0" w:color="D9D9D9" w:themeColor="background1" w:themeShade="D9"/>
              <w:bottom w:val="single" w:sz="8" w:space="0" w:color="D9D9D9" w:themeColor="background1" w:themeShade="D9"/>
            </w:tcBorders>
            <w:vAlign w:val="center"/>
          </w:tcPr>
          <w:p w14:paraId="620211AE" w14:textId="5EDDB27A" w:rsidR="0025019B" w:rsidRPr="00DB7774" w:rsidRDefault="0025019B" w:rsidP="002B06D7">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t>Plan and Prioritise</w:t>
            </w:r>
          </w:p>
        </w:tc>
        <w:tc>
          <w:tcPr>
            <w:tcW w:w="5741" w:type="dxa"/>
            <w:tcBorders>
              <w:top w:val="single" w:sz="8" w:space="0" w:color="D9D9D9" w:themeColor="background1" w:themeShade="D9"/>
              <w:bottom w:val="single" w:sz="8" w:space="0" w:color="D9D9D9" w:themeColor="background1" w:themeShade="D9"/>
            </w:tcBorders>
            <w:vAlign w:val="center"/>
          </w:tcPr>
          <w:p w14:paraId="046D2F69" w14:textId="063CBD9D" w:rsidR="0025019B" w:rsidRPr="00DB7774" w:rsidRDefault="0025019B" w:rsidP="002B06D7">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2B06D7">
              <w:rPr>
                <w:rFonts w:cs="Arial"/>
              </w:rPr>
              <w:t>Plan to achieve priority outcomes and respond flexibly to changing circumstances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vAlign w:val="center"/>
          </w:tcPr>
          <w:p w14:paraId="6BC07189" w14:textId="35B22547" w:rsidR="0025019B" w:rsidRPr="00DB7774" w:rsidRDefault="0025019B" w:rsidP="002B06D7">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25019B" w14:paraId="16E4B29F" w14:textId="77777777" w:rsidTr="00351947">
        <w:trPr>
          <w:trHeight w:val="5"/>
        </w:trPr>
        <w:tc>
          <w:tcPr>
            <w:cnfStyle w:val="001000000000" w:firstRow="0" w:lastRow="0" w:firstColumn="1" w:lastColumn="0" w:oddVBand="0" w:evenVBand="0" w:oddHBand="0" w:evenHBand="0" w:firstRowFirstColumn="0" w:firstRowLastColumn="0" w:lastRowFirstColumn="0" w:lastRowLastColumn="0"/>
            <w:tcW w:w="1745" w:type="dxa"/>
            <w:vMerge/>
            <w:tcBorders>
              <w:left w:val="single" w:sz="8" w:space="0" w:color="FFFFFF" w:themeColor="background1"/>
              <w:bottom w:val="single" w:sz="4" w:space="0" w:color="E6E6E6"/>
            </w:tcBorders>
          </w:tcPr>
          <w:p w14:paraId="431EC5D3" w14:textId="77777777" w:rsidR="0025019B" w:rsidRPr="00DB7774" w:rsidRDefault="0025019B" w:rsidP="00DB7774">
            <w:pPr>
              <w:spacing w:before="120"/>
              <w:rPr>
                <w:rFonts w:cs="Arial"/>
                <w:sz w:val="20"/>
                <w:szCs w:val="20"/>
              </w:rPr>
            </w:pPr>
          </w:p>
        </w:tc>
        <w:tc>
          <w:tcPr>
            <w:tcW w:w="1895" w:type="dxa"/>
            <w:tcBorders>
              <w:top w:val="single" w:sz="8" w:space="0" w:color="D9D9D9" w:themeColor="background1" w:themeShade="D9"/>
              <w:bottom w:val="single" w:sz="8" w:space="0" w:color="D9D9D9" w:themeColor="background1" w:themeShade="D9"/>
            </w:tcBorders>
          </w:tcPr>
          <w:p w14:paraId="0E980659" w14:textId="17C40F4C" w:rsidR="0025019B" w:rsidRDefault="0025019B" w:rsidP="00DB7774">
            <w:pPr>
              <w:spacing w:before="120"/>
              <w:cnfStyle w:val="000000000000" w:firstRow="0" w:lastRow="0" w:firstColumn="0" w:lastColumn="0" w:oddVBand="0" w:evenVBand="0" w:oddHBand="0" w:evenHBand="0" w:firstRowFirstColumn="0" w:firstRowLastColumn="0" w:lastRowFirstColumn="0" w:lastRowLastColumn="0"/>
            </w:pPr>
            <w:r w:rsidRPr="002B06D7">
              <w:t>Demonstrate Accountability</w:t>
            </w:r>
          </w:p>
        </w:tc>
        <w:tc>
          <w:tcPr>
            <w:tcW w:w="5741" w:type="dxa"/>
            <w:tcBorders>
              <w:top w:val="single" w:sz="8" w:space="0" w:color="D9D9D9" w:themeColor="background1" w:themeShade="D9"/>
              <w:bottom w:val="single" w:sz="8" w:space="0" w:color="D9D9D9" w:themeColor="background1" w:themeShade="D9"/>
            </w:tcBorders>
          </w:tcPr>
          <w:p w14:paraId="79383DE0" w14:textId="79F8AD45" w:rsidR="0025019B" w:rsidRPr="00DB7774" w:rsidRDefault="0025019B" w:rsidP="00DB7774">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2B06D7">
              <w:rPr>
                <w:rFonts w:cs="Arial"/>
              </w:rPr>
              <w:t xml:space="preserve">Be proactive and responsible for own actions, and adhere to legislation, </w:t>
            </w:r>
            <w:proofErr w:type="gramStart"/>
            <w:r w:rsidRPr="002B06D7">
              <w:rPr>
                <w:rFonts w:cs="Arial"/>
              </w:rPr>
              <w:t>policy</w:t>
            </w:r>
            <w:proofErr w:type="gramEnd"/>
            <w:r w:rsidRPr="002B06D7">
              <w:rPr>
                <w:rFonts w:cs="Arial"/>
              </w:rPr>
              <w:t xml:space="preserve"> and guidelines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7DAAA764" w14:textId="0E4CEB57" w:rsidR="0025019B" w:rsidRPr="00DB7774" w:rsidRDefault="0025019B" w:rsidP="00DB7774">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ascii="Arial" w:hAnsi="Arial" w:cs="Arial"/>
                <w:sz w:val="20"/>
                <w:szCs w:val="20"/>
              </w:rPr>
              <w:t>Adept</w:t>
            </w:r>
          </w:p>
        </w:tc>
      </w:tr>
      <w:tr w:rsidR="0025019B" w14:paraId="48FC513F" w14:textId="77777777" w:rsidTr="008D7465">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5" w:type="dxa"/>
            <w:vMerge w:val="restart"/>
            <w:tcBorders>
              <w:top w:val="single" w:sz="4" w:space="0" w:color="E6E6E6"/>
              <w:left w:val="single" w:sz="8" w:space="0" w:color="FFFFFF" w:themeColor="background1"/>
            </w:tcBorders>
          </w:tcPr>
          <w:p w14:paraId="1B22854C" w14:textId="1AEAB29C" w:rsidR="0025019B" w:rsidRPr="00DB7774" w:rsidRDefault="0025019B" w:rsidP="0025019B">
            <w:pPr>
              <w:spacing w:before="120" w:line="276" w:lineRule="auto"/>
              <w:rPr>
                <w:rFonts w:ascii="Arial" w:hAnsi="Arial" w:cs="Arial"/>
                <w:sz w:val="20"/>
                <w:szCs w:val="20"/>
              </w:rPr>
            </w:pPr>
            <w:r w:rsidRPr="00C978B9">
              <w:rPr>
                <w:noProof/>
                <w:lang w:eastAsia="en-AU"/>
              </w:rPr>
              <w:drawing>
                <wp:inline distT="0" distB="0" distL="0" distR="0" wp14:anchorId="38D2CCAF" wp14:editId="0A033064">
                  <wp:extent cx="845388" cy="845388"/>
                  <wp:effectExtent l="0" t="0" r="0" b="0"/>
                  <wp:docPr id="12"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1895" w:type="dxa"/>
            <w:tcBorders>
              <w:top w:val="single" w:sz="8" w:space="0" w:color="D9D9D9" w:themeColor="background1" w:themeShade="D9"/>
              <w:bottom w:val="single" w:sz="8" w:space="0" w:color="D9D9D9" w:themeColor="background1" w:themeShade="D9"/>
            </w:tcBorders>
            <w:vAlign w:val="center"/>
          </w:tcPr>
          <w:p w14:paraId="166078CC" w14:textId="790E3A32" w:rsidR="0025019B" w:rsidRPr="00DB7774" w:rsidRDefault="0025019B" w:rsidP="0025019B">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t>Finance</w:t>
            </w:r>
          </w:p>
        </w:tc>
        <w:tc>
          <w:tcPr>
            <w:tcW w:w="5741" w:type="dxa"/>
            <w:tcBorders>
              <w:top w:val="single" w:sz="8" w:space="0" w:color="D9D9D9" w:themeColor="background1" w:themeShade="D9"/>
              <w:bottom w:val="single" w:sz="8" w:space="0" w:color="D9D9D9" w:themeColor="background1" w:themeShade="D9"/>
            </w:tcBorders>
          </w:tcPr>
          <w:p w14:paraId="0E06E8D4" w14:textId="7E1DAFDE" w:rsidR="0025019B" w:rsidRPr="00DB7774" w:rsidRDefault="00736C20" w:rsidP="0025019B">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736C20">
              <w:t>Understand and apply financial processes to achieve value for money and minimise financial risk</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vAlign w:val="center"/>
          </w:tcPr>
          <w:p w14:paraId="3A1EC1C4" w14:textId="0F692EBA" w:rsidR="0025019B" w:rsidRPr="00DB7774" w:rsidRDefault="0025019B" w:rsidP="0025019B">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25019B" w14:paraId="0AD4711C" w14:textId="77777777" w:rsidTr="008D7465">
        <w:trPr>
          <w:trHeight w:val="5"/>
        </w:trPr>
        <w:tc>
          <w:tcPr>
            <w:cnfStyle w:val="001000000000" w:firstRow="0" w:lastRow="0" w:firstColumn="1" w:lastColumn="0" w:oddVBand="0" w:evenVBand="0" w:oddHBand="0" w:evenHBand="0" w:firstRowFirstColumn="0" w:firstRowLastColumn="0" w:lastRowFirstColumn="0" w:lastRowLastColumn="0"/>
            <w:tcW w:w="1745" w:type="dxa"/>
            <w:vMerge/>
            <w:tcBorders>
              <w:left w:val="single" w:sz="8" w:space="0" w:color="FFFFFF" w:themeColor="background1"/>
            </w:tcBorders>
          </w:tcPr>
          <w:p w14:paraId="0A6BF1B8" w14:textId="02FAD738" w:rsidR="0025019B" w:rsidRPr="00DB7774" w:rsidRDefault="0025019B" w:rsidP="0025019B">
            <w:pPr>
              <w:spacing w:before="120"/>
              <w:rPr>
                <w:rFonts w:cs="Arial"/>
                <w:sz w:val="20"/>
                <w:szCs w:val="20"/>
              </w:rPr>
            </w:pPr>
          </w:p>
        </w:tc>
        <w:tc>
          <w:tcPr>
            <w:tcW w:w="1895" w:type="dxa"/>
            <w:tcBorders>
              <w:top w:val="single" w:sz="8" w:space="0" w:color="D9D9D9" w:themeColor="background1" w:themeShade="D9"/>
              <w:bottom w:val="single" w:sz="8" w:space="0" w:color="D9D9D9" w:themeColor="background1" w:themeShade="D9"/>
            </w:tcBorders>
            <w:vAlign w:val="center"/>
          </w:tcPr>
          <w:p w14:paraId="6A24E0F4" w14:textId="1F0A7968" w:rsidR="0025019B" w:rsidRPr="00DB7774" w:rsidRDefault="0025019B" w:rsidP="002501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t>Procurement and Contract Management</w:t>
            </w:r>
          </w:p>
        </w:tc>
        <w:tc>
          <w:tcPr>
            <w:tcW w:w="5741" w:type="dxa"/>
            <w:tcBorders>
              <w:top w:val="single" w:sz="8" w:space="0" w:color="D9D9D9" w:themeColor="background1" w:themeShade="D9"/>
              <w:bottom w:val="single" w:sz="8" w:space="0" w:color="D9D9D9" w:themeColor="background1" w:themeShade="D9"/>
            </w:tcBorders>
          </w:tcPr>
          <w:p w14:paraId="23D6EAED" w14:textId="0E8B53D8" w:rsidR="0025019B" w:rsidRPr="00DB7774" w:rsidRDefault="0025019B" w:rsidP="0025019B">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4C0845">
              <w:t>Understand and apply procurement processes to ensure effective purchasing and contract performance</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vAlign w:val="center"/>
          </w:tcPr>
          <w:p w14:paraId="06FF4A5C" w14:textId="59166901" w:rsidR="0025019B" w:rsidRPr="002B06D7" w:rsidRDefault="0025019B" w:rsidP="0025019B">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6D7">
              <w:rPr>
                <w:rFonts w:ascii="Arial" w:hAnsi="Arial" w:cs="Arial"/>
                <w:sz w:val="20"/>
                <w:szCs w:val="20"/>
              </w:rPr>
              <w:t>Adept</w:t>
            </w:r>
          </w:p>
        </w:tc>
      </w:tr>
      <w:tr w:rsidR="0025019B" w14:paraId="5F39AAF5" w14:textId="77777777" w:rsidTr="002B5833">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5" w:type="dxa"/>
            <w:vMerge/>
            <w:tcBorders>
              <w:left w:val="single" w:sz="8" w:space="0" w:color="FFFFFF" w:themeColor="background1"/>
              <w:bottom w:val="single" w:sz="4" w:space="0" w:color="E6E6E6"/>
            </w:tcBorders>
          </w:tcPr>
          <w:p w14:paraId="256139DD" w14:textId="77777777" w:rsidR="0025019B" w:rsidRPr="00DB7774" w:rsidRDefault="0025019B" w:rsidP="002B06D7">
            <w:pPr>
              <w:spacing w:before="120"/>
              <w:rPr>
                <w:rFonts w:cs="Arial"/>
                <w:sz w:val="20"/>
                <w:szCs w:val="20"/>
              </w:rPr>
            </w:pPr>
          </w:p>
        </w:tc>
        <w:tc>
          <w:tcPr>
            <w:tcW w:w="1895" w:type="dxa"/>
            <w:tcBorders>
              <w:top w:val="single" w:sz="8" w:space="0" w:color="D9D9D9" w:themeColor="background1" w:themeShade="D9"/>
              <w:bottom w:val="single" w:sz="8" w:space="0" w:color="D9D9D9" w:themeColor="background1" w:themeShade="D9"/>
            </w:tcBorders>
          </w:tcPr>
          <w:p w14:paraId="1DF5A077" w14:textId="6FE041ED" w:rsidR="0025019B" w:rsidRPr="00DB7774" w:rsidRDefault="0025019B" w:rsidP="002B06D7">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7C4AFA">
              <w:t>Project Management</w:t>
            </w:r>
          </w:p>
        </w:tc>
        <w:tc>
          <w:tcPr>
            <w:tcW w:w="5741" w:type="dxa"/>
            <w:tcBorders>
              <w:top w:val="single" w:sz="8" w:space="0" w:color="D9D9D9" w:themeColor="background1" w:themeShade="D9"/>
              <w:bottom w:val="single" w:sz="8" w:space="0" w:color="D9D9D9" w:themeColor="background1" w:themeShade="D9"/>
            </w:tcBorders>
          </w:tcPr>
          <w:p w14:paraId="7319AC26" w14:textId="4D7D9A70" w:rsidR="0025019B" w:rsidRPr="00DB7774" w:rsidRDefault="0025019B" w:rsidP="002B06D7">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25019B">
              <w:rPr>
                <w:rFonts w:cs="Arial"/>
              </w:rPr>
              <w:t xml:space="preserve">Understand and apply effective planning, </w:t>
            </w:r>
            <w:proofErr w:type="gramStart"/>
            <w:r w:rsidRPr="0025019B">
              <w:rPr>
                <w:rFonts w:cs="Arial"/>
              </w:rPr>
              <w:t>coordination</w:t>
            </w:r>
            <w:proofErr w:type="gramEnd"/>
            <w:r w:rsidRPr="0025019B">
              <w:rPr>
                <w:rFonts w:cs="Arial"/>
              </w:rPr>
              <w:t xml:space="preserve"> and control methods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3AEE337A" w14:textId="5668E886" w:rsidR="0025019B" w:rsidRPr="002B06D7" w:rsidRDefault="0025019B" w:rsidP="002B06D7">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6D7">
              <w:rPr>
                <w:rFonts w:ascii="Arial" w:hAnsi="Arial" w:cs="Arial"/>
                <w:sz w:val="20"/>
                <w:szCs w:val="20"/>
              </w:rPr>
              <w:t>Advanced</w:t>
            </w:r>
          </w:p>
        </w:tc>
      </w:tr>
      <w:tr w:rsidR="0025019B" w14:paraId="43D0EED6" w14:textId="77777777" w:rsidTr="006E792B">
        <w:trPr>
          <w:trHeight w:val="5"/>
        </w:trPr>
        <w:tc>
          <w:tcPr>
            <w:cnfStyle w:val="001000000000" w:firstRow="0" w:lastRow="0" w:firstColumn="1" w:lastColumn="0" w:oddVBand="0" w:evenVBand="0" w:oddHBand="0" w:evenHBand="0" w:firstRowFirstColumn="0" w:firstRowLastColumn="0" w:lastRowFirstColumn="0" w:lastRowLastColumn="0"/>
            <w:tcW w:w="1745" w:type="dxa"/>
            <w:vMerge w:val="restart"/>
            <w:tcBorders>
              <w:top w:val="single" w:sz="4" w:space="0" w:color="E6E6E6"/>
              <w:left w:val="single" w:sz="8" w:space="0" w:color="FFFFFF" w:themeColor="background1"/>
            </w:tcBorders>
          </w:tcPr>
          <w:p w14:paraId="0DF4F13A" w14:textId="432764E4" w:rsidR="0025019B" w:rsidRPr="00DB7774" w:rsidRDefault="0025019B" w:rsidP="0025019B">
            <w:pPr>
              <w:spacing w:before="120"/>
              <w:rPr>
                <w:rFonts w:cs="Arial"/>
                <w:sz w:val="20"/>
                <w:szCs w:val="20"/>
              </w:rPr>
            </w:pPr>
            <w:r w:rsidRPr="00C978B9">
              <w:rPr>
                <w:noProof/>
                <w:lang w:eastAsia="en-AU"/>
              </w:rPr>
              <w:drawing>
                <wp:inline distT="0" distB="0" distL="0" distR="0" wp14:anchorId="59564F99" wp14:editId="5F389971">
                  <wp:extent cx="847725" cy="847725"/>
                  <wp:effectExtent l="0" t="0" r="9525" b="9525"/>
                  <wp:docPr id="14" name="people-management.jpg" descr="People Manag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1895" w:type="dxa"/>
            <w:tcBorders>
              <w:top w:val="single" w:sz="8" w:space="0" w:color="D9D9D9" w:themeColor="background1" w:themeShade="D9"/>
              <w:bottom w:val="single" w:sz="8" w:space="0" w:color="D9D9D9" w:themeColor="background1" w:themeShade="D9"/>
            </w:tcBorders>
          </w:tcPr>
          <w:p w14:paraId="08D6E410" w14:textId="08FA7388" w:rsidR="0025019B" w:rsidRPr="00DB7774" w:rsidRDefault="0025019B" w:rsidP="002501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t>Manage and Develop People</w:t>
            </w:r>
          </w:p>
        </w:tc>
        <w:tc>
          <w:tcPr>
            <w:tcW w:w="5741" w:type="dxa"/>
            <w:tcBorders>
              <w:top w:val="single" w:sz="8" w:space="0" w:color="D9D9D9" w:themeColor="background1" w:themeShade="D9"/>
              <w:bottom w:val="single" w:sz="8" w:space="0" w:color="D9D9D9" w:themeColor="background1" w:themeShade="D9"/>
            </w:tcBorders>
          </w:tcPr>
          <w:p w14:paraId="36F7F0D0" w14:textId="79BCD5DE" w:rsidR="0025019B" w:rsidRPr="00DB7774" w:rsidRDefault="0025019B" w:rsidP="0025019B">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124A69">
              <w:t>Engage and motivate staff, and develop capability and potential in others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60DE1B7A" w14:textId="241FCB37" w:rsidR="0025019B" w:rsidRPr="00DB7774" w:rsidRDefault="0025019B" w:rsidP="002501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t>Adept</w:t>
            </w:r>
          </w:p>
        </w:tc>
      </w:tr>
      <w:tr w:rsidR="0025019B" w14:paraId="5390209D" w14:textId="77777777" w:rsidTr="006E792B">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5" w:type="dxa"/>
            <w:vMerge/>
            <w:tcBorders>
              <w:left w:val="single" w:sz="8" w:space="0" w:color="FFFFFF" w:themeColor="background1"/>
            </w:tcBorders>
          </w:tcPr>
          <w:p w14:paraId="4F49126E" w14:textId="77777777" w:rsidR="0025019B" w:rsidRPr="00DB7774" w:rsidRDefault="0025019B" w:rsidP="0025019B">
            <w:pPr>
              <w:spacing w:before="120"/>
              <w:rPr>
                <w:rFonts w:cs="Arial"/>
                <w:sz w:val="20"/>
                <w:szCs w:val="20"/>
              </w:rPr>
            </w:pPr>
          </w:p>
        </w:tc>
        <w:tc>
          <w:tcPr>
            <w:tcW w:w="1895" w:type="dxa"/>
            <w:tcBorders>
              <w:top w:val="single" w:sz="8" w:space="0" w:color="D9D9D9" w:themeColor="background1" w:themeShade="D9"/>
              <w:bottom w:val="single" w:sz="8" w:space="0" w:color="D9D9D9" w:themeColor="background1" w:themeShade="D9"/>
            </w:tcBorders>
          </w:tcPr>
          <w:p w14:paraId="4154D336" w14:textId="0B2EDAB0" w:rsidR="0025019B" w:rsidRPr="00DB7774" w:rsidRDefault="0025019B" w:rsidP="002501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t>Inspire Direction and Purpose</w:t>
            </w:r>
          </w:p>
        </w:tc>
        <w:tc>
          <w:tcPr>
            <w:tcW w:w="5741" w:type="dxa"/>
            <w:tcBorders>
              <w:top w:val="single" w:sz="8" w:space="0" w:color="D9D9D9" w:themeColor="background1" w:themeShade="D9"/>
              <w:bottom w:val="single" w:sz="8" w:space="0" w:color="D9D9D9" w:themeColor="background1" w:themeShade="D9"/>
            </w:tcBorders>
          </w:tcPr>
          <w:p w14:paraId="6E37A2DE" w14:textId="5C659956" w:rsidR="0025019B" w:rsidRPr="00DB7774" w:rsidRDefault="0025019B" w:rsidP="0025019B">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124A69">
              <w:t xml:space="preserve">Communicate goals, </w:t>
            </w:r>
            <w:proofErr w:type="gramStart"/>
            <w:r w:rsidRPr="00124A69">
              <w:t>priorities</w:t>
            </w:r>
            <w:proofErr w:type="gramEnd"/>
            <w:r w:rsidRPr="00124A69">
              <w:t xml:space="preserve"> and vision, and recognise achievements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67702033" w14:textId="72C3CEA6" w:rsidR="0025019B" w:rsidRPr="00DB7774" w:rsidRDefault="0025019B" w:rsidP="002501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t>Intermediate</w:t>
            </w:r>
          </w:p>
        </w:tc>
      </w:tr>
      <w:tr w:rsidR="0025019B" w14:paraId="42D295AC" w14:textId="77777777" w:rsidTr="006E792B">
        <w:trPr>
          <w:trHeight w:val="5"/>
        </w:trPr>
        <w:tc>
          <w:tcPr>
            <w:cnfStyle w:val="001000000000" w:firstRow="0" w:lastRow="0" w:firstColumn="1" w:lastColumn="0" w:oddVBand="0" w:evenVBand="0" w:oddHBand="0" w:evenHBand="0" w:firstRowFirstColumn="0" w:firstRowLastColumn="0" w:lastRowFirstColumn="0" w:lastRowLastColumn="0"/>
            <w:tcW w:w="1745" w:type="dxa"/>
            <w:vMerge/>
            <w:tcBorders>
              <w:left w:val="single" w:sz="8" w:space="0" w:color="FFFFFF" w:themeColor="background1"/>
              <w:bottom w:val="single" w:sz="8" w:space="0" w:color="BCBEC0"/>
            </w:tcBorders>
          </w:tcPr>
          <w:p w14:paraId="3A998D1A" w14:textId="77777777" w:rsidR="0025019B" w:rsidRPr="00DB7774" w:rsidRDefault="0025019B" w:rsidP="0025019B">
            <w:pPr>
              <w:spacing w:before="120"/>
              <w:rPr>
                <w:rFonts w:cs="Arial"/>
                <w:sz w:val="20"/>
                <w:szCs w:val="20"/>
              </w:rPr>
            </w:pPr>
          </w:p>
        </w:tc>
        <w:tc>
          <w:tcPr>
            <w:tcW w:w="1895" w:type="dxa"/>
            <w:tcBorders>
              <w:top w:val="single" w:sz="8" w:space="0" w:color="D9D9D9" w:themeColor="background1" w:themeShade="D9"/>
              <w:bottom w:val="single" w:sz="8" w:space="0" w:color="BCBEC0"/>
            </w:tcBorders>
          </w:tcPr>
          <w:p w14:paraId="2FC6E3D5" w14:textId="492C6D11" w:rsidR="0025019B" w:rsidRPr="00DB7774" w:rsidRDefault="0025019B" w:rsidP="002501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t>Manage Reform and Change</w:t>
            </w:r>
          </w:p>
        </w:tc>
        <w:tc>
          <w:tcPr>
            <w:tcW w:w="5741" w:type="dxa"/>
            <w:tcBorders>
              <w:top w:val="single" w:sz="8" w:space="0" w:color="D9D9D9" w:themeColor="background1" w:themeShade="D9"/>
              <w:bottom w:val="single" w:sz="8" w:space="0" w:color="BCBEC0"/>
            </w:tcBorders>
          </w:tcPr>
          <w:p w14:paraId="7C1F1D7E" w14:textId="181B9FA3" w:rsidR="0025019B" w:rsidRPr="00DB7774" w:rsidRDefault="0025019B" w:rsidP="0025019B">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25019B">
              <w:rPr>
                <w:rFonts w:cs="Arial"/>
              </w:rPr>
              <w:t>Support, promote and champion change, and assist others to engage with change</w:t>
            </w:r>
          </w:p>
        </w:tc>
        <w:tc>
          <w:tcPr>
            <w:tcW w:w="1387" w:type="dxa"/>
            <w:tcBorders>
              <w:top w:val="single" w:sz="8" w:space="0" w:color="D9D9D9" w:themeColor="background1" w:themeShade="D9"/>
              <w:bottom w:val="single" w:sz="8" w:space="0" w:color="BCBEC0"/>
              <w:right w:val="single" w:sz="8" w:space="0" w:color="FFFFFF" w:themeColor="background1"/>
            </w:tcBorders>
          </w:tcPr>
          <w:p w14:paraId="50BB770A" w14:textId="73E42BBF" w:rsidR="0025019B" w:rsidRPr="00DB7774" w:rsidRDefault="0025019B" w:rsidP="002501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t>Intermediate</w:t>
            </w:r>
          </w:p>
        </w:tc>
      </w:tr>
    </w:tbl>
    <w:p w14:paraId="2CE27CB6" w14:textId="77777777" w:rsidR="00847160" w:rsidRDefault="00847160" w:rsidP="003927AE">
      <w:pPr>
        <w:pStyle w:val="PlainText"/>
        <w:spacing w:before="62" w:line="276" w:lineRule="auto"/>
        <w:rPr>
          <w:rFonts w:ascii="Arial" w:eastAsiaTheme="minorEastAsia" w:hAnsi="Arial"/>
          <w:szCs w:val="22"/>
          <w:lang w:val="en-US"/>
        </w:rPr>
      </w:pPr>
    </w:p>
    <w:p w14:paraId="056D46C1" w14:textId="4C401FB9" w:rsidR="00923772" w:rsidRDefault="00923772" w:rsidP="003927AE">
      <w:pPr>
        <w:pStyle w:val="PlainText"/>
        <w:spacing w:before="62" w:line="276" w:lineRule="auto"/>
        <w:rPr>
          <w:rFonts w:ascii="Arial" w:eastAsiaTheme="minorEastAsia" w:hAnsi="Arial"/>
          <w:szCs w:val="22"/>
          <w:lang w:val="en-US"/>
        </w:rPr>
      </w:pPr>
    </w:p>
    <w:p w14:paraId="530DCC3B" w14:textId="77777777" w:rsidR="00923772" w:rsidRDefault="00923772" w:rsidP="003927AE">
      <w:pPr>
        <w:pStyle w:val="PlainText"/>
        <w:spacing w:before="62" w:line="276" w:lineRule="auto"/>
        <w:rPr>
          <w:rFonts w:ascii="Arial" w:eastAsiaTheme="minorEastAsia" w:hAnsi="Arial"/>
          <w:szCs w:val="22"/>
          <w:lang w:val="en-US"/>
        </w:rPr>
      </w:pPr>
    </w:p>
    <w:p w14:paraId="178E523F" w14:textId="77777777" w:rsidR="00336011" w:rsidRDefault="00336011" w:rsidP="003927AE">
      <w:pPr>
        <w:pStyle w:val="PlainText"/>
        <w:spacing w:before="62" w:line="276" w:lineRule="auto"/>
        <w:rPr>
          <w:rFonts w:ascii="Arial" w:eastAsiaTheme="minorEastAsia" w:hAnsi="Arial"/>
          <w:szCs w:val="22"/>
          <w:lang w:val="en-US"/>
        </w:rPr>
      </w:pPr>
    </w:p>
    <w:p w14:paraId="62541ABF" w14:textId="6D91CFBD" w:rsidR="004D15E4" w:rsidRDefault="004D15E4" w:rsidP="003927AE"/>
    <w:tbl>
      <w:tblPr>
        <w:tblStyle w:val="PSCPurple"/>
        <w:tblW w:w="10875" w:type="dxa"/>
        <w:tblLook w:val="04A0" w:firstRow="1" w:lastRow="0" w:firstColumn="1" w:lastColumn="0" w:noHBand="0" w:noVBand="1"/>
      </w:tblPr>
      <w:tblGrid>
        <w:gridCol w:w="2022"/>
        <w:gridCol w:w="1947"/>
        <w:gridCol w:w="5072"/>
        <w:gridCol w:w="1828"/>
        <w:gridCol w:w="6"/>
      </w:tblGrid>
      <w:tr w:rsidR="00313197" w:rsidRPr="00847160" w14:paraId="66FD3509" w14:textId="77777777" w:rsidTr="00931C7F">
        <w:trPr>
          <w:gridAfter w:val="1"/>
          <w:cnfStyle w:val="100000000000" w:firstRow="1" w:lastRow="0" w:firstColumn="0" w:lastColumn="0" w:oddVBand="0" w:evenVBand="0" w:oddHBand="0" w:evenHBand="0" w:firstRowFirstColumn="0" w:firstRowLastColumn="0" w:lastRowFirstColumn="0" w:lastRowLastColumn="0"/>
          <w:wAfter w:w="6" w:type="dxa"/>
          <w:trHeight w:val="476"/>
          <w:tblHeader/>
        </w:trPr>
        <w:tc>
          <w:tcPr>
            <w:tcW w:w="10869" w:type="dxa"/>
            <w:gridSpan w:val="4"/>
            <w:tcBorders>
              <w:top w:val="single" w:sz="8" w:space="0" w:color="BCBEC0"/>
              <w:bottom w:val="single" w:sz="8" w:space="0" w:color="BCBEC0"/>
            </w:tcBorders>
          </w:tcPr>
          <w:p w14:paraId="59C7F48A" w14:textId="32CD7EDD" w:rsidR="00313197" w:rsidRPr="00847160" w:rsidRDefault="00313197" w:rsidP="00847160">
            <w:pPr>
              <w:pStyle w:val="TableTextWhite0"/>
              <w:keepNext/>
              <w:keepLines/>
              <w:rPr>
                <w:rFonts w:cs="Arial"/>
                <w:sz w:val="24"/>
                <w:szCs w:val="24"/>
              </w:rPr>
            </w:pPr>
            <w:r w:rsidRPr="00847160">
              <w:rPr>
                <w:rFonts w:cs="Arial"/>
                <w:sz w:val="24"/>
                <w:szCs w:val="24"/>
              </w:rPr>
              <w:t>Occupation specific complimentary capabilities</w:t>
            </w:r>
          </w:p>
        </w:tc>
      </w:tr>
      <w:tr w:rsidR="00923772" w:rsidRPr="00847160" w14:paraId="075C2FA3" w14:textId="77777777" w:rsidTr="00931C7F">
        <w:trPr>
          <w:cnfStyle w:val="100000000000" w:firstRow="1" w:lastRow="0" w:firstColumn="0" w:lastColumn="0" w:oddVBand="0" w:evenVBand="0" w:oddHBand="0" w:evenHBand="0" w:firstRowFirstColumn="0" w:firstRowLastColumn="0" w:lastRowFirstColumn="0" w:lastRowLastColumn="0"/>
          <w:trHeight w:val="382"/>
          <w:tblHeader/>
        </w:trPr>
        <w:tc>
          <w:tcPr>
            <w:tcW w:w="2022" w:type="dxa"/>
            <w:tcBorders>
              <w:top w:val="single" w:sz="8" w:space="0" w:color="BCBEC0"/>
              <w:bottom w:val="single" w:sz="18" w:space="0" w:color="auto"/>
            </w:tcBorders>
            <w:shd w:val="clear" w:color="auto" w:fill="BCBEC0"/>
          </w:tcPr>
          <w:p w14:paraId="1AE8917C" w14:textId="71D5836A" w:rsidR="00923772" w:rsidRPr="00847160" w:rsidRDefault="00923772" w:rsidP="001E5128">
            <w:pPr>
              <w:ind w:right="205"/>
              <w:rPr>
                <w:rFonts w:cs="Arial"/>
                <w:b/>
                <w:bCs/>
                <w:sz w:val="22"/>
                <w:szCs w:val="22"/>
              </w:rPr>
            </w:pPr>
            <w:r w:rsidRPr="00847160">
              <w:rPr>
                <w:rFonts w:cs="Arial"/>
                <w:b/>
                <w:bCs/>
                <w:sz w:val="22"/>
                <w:szCs w:val="22"/>
              </w:rPr>
              <w:t>Capability Set</w:t>
            </w:r>
            <w:r w:rsidR="001E5128">
              <w:rPr>
                <w:rFonts w:cs="Arial"/>
                <w:b/>
                <w:bCs/>
                <w:sz w:val="22"/>
                <w:szCs w:val="22"/>
              </w:rPr>
              <w:t xml:space="preserve"> / Skill</w:t>
            </w:r>
          </w:p>
        </w:tc>
        <w:tc>
          <w:tcPr>
            <w:tcW w:w="1947" w:type="dxa"/>
            <w:tcBorders>
              <w:top w:val="single" w:sz="8" w:space="0" w:color="BCBEC0"/>
              <w:bottom w:val="single" w:sz="18" w:space="0" w:color="auto"/>
            </w:tcBorders>
            <w:shd w:val="clear" w:color="auto" w:fill="BCBEC0"/>
          </w:tcPr>
          <w:p w14:paraId="3170B12F" w14:textId="77777777" w:rsidR="00923772" w:rsidRPr="00847160" w:rsidRDefault="00923772" w:rsidP="00847160">
            <w:pPr>
              <w:rPr>
                <w:rFonts w:cs="Arial"/>
                <w:b/>
                <w:bCs/>
                <w:sz w:val="22"/>
                <w:szCs w:val="22"/>
              </w:rPr>
            </w:pPr>
            <w:r w:rsidRPr="00847160">
              <w:rPr>
                <w:rFonts w:cs="Arial"/>
                <w:b/>
                <w:bCs/>
                <w:sz w:val="22"/>
                <w:szCs w:val="22"/>
              </w:rPr>
              <w:t>Category and Sub-category</w:t>
            </w:r>
          </w:p>
        </w:tc>
        <w:tc>
          <w:tcPr>
            <w:tcW w:w="5072" w:type="dxa"/>
            <w:tcBorders>
              <w:top w:val="single" w:sz="8" w:space="0" w:color="BCBEC0"/>
              <w:bottom w:val="single" w:sz="18" w:space="0" w:color="auto"/>
            </w:tcBorders>
            <w:shd w:val="clear" w:color="auto" w:fill="BCBEC0"/>
          </w:tcPr>
          <w:p w14:paraId="6721F525" w14:textId="1D98E373" w:rsidR="00923772" w:rsidRPr="00847160" w:rsidRDefault="00923772" w:rsidP="00847160">
            <w:pPr>
              <w:rPr>
                <w:rFonts w:cs="Arial"/>
                <w:b/>
                <w:bCs/>
                <w:sz w:val="22"/>
                <w:szCs w:val="22"/>
              </w:rPr>
            </w:pPr>
            <w:r w:rsidRPr="00847160">
              <w:rPr>
                <w:rFonts w:cs="Arial"/>
                <w:b/>
                <w:bCs/>
                <w:sz w:val="22"/>
                <w:szCs w:val="22"/>
              </w:rPr>
              <w:t>Description</w:t>
            </w:r>
          </w:p>
        </w:tc>
        <w:tc>
          <w:tcPr>
            <w:tcW w:w="1834" w:type="dxa"/>
            <w:gridSpan w:val="2"/>
            <w:tcBorders>
              <w:top w:val="single" w:sz="8" w:space="0" w:color="BCBEC0"/>
              <w:bottom w:val="single" w:sz="18" w:space="0" w:color="auto"/>
            </w:tcBorders>
            <w:shd w:val="clear" w:color="auto" w:fill="BCBEC0"/>
          </w:tcPr>
          <w:p w14:paraId="1CC68800" w14:textId="77777777" w:rsidR="00923772" w:rsidRPr="00847160" w:rsidRDefault="00923772" w:rsidP="00847160">
            <w:pPr>
              <w:rPr>
                <w:rFonts w:cs="Arial"/>
                <w:b/>
                <w:bCs/>
                <w:sz w:val="22"/>
                <w:szCs w:val="22"/>
              </w:rPr>
            </w:pPr>
            <w:r w:rsidRPr="00847160">
              <w:rPr>
                <w:rFonts w:cs="Arial"/>
                <w:b/>
                <w:bCs/>
                <w:sz w:val="22"/>
                <w:szCs w:val="22"/>
              </w:rPr>
              <w:t>Level and Code</w:t>
            </w:r>
          </w:p>
        </w:tc>
      </w:tr>
      <w:tr w:rsidR="00BD34CA" w:rsidRPr="00BD34CA" w14:paraId="13ED611E" w14:textId="77777777" w:rsidTr="0025019B">
        <w:trPr>
          <w:cantSplit/>
        </w:trPr>
        <w:tc>
          <w:tcPr>
            <w:tcW w:w="2022" w:type="dxa"/>
            <w:tcBorders>
              <w:top w:val="single" w:sz="18" w:space="0" w:color="auto"/>
            </w:tcBorders>
          </w:tcPr>
          <w:p w14:paraId="23DB39BA" w14:textId="77777777" w:rsidR="0025019B" w:rsidRPr="0025019B" w:rsidRDefault="0025019B" w:rsidP="0025019B">
            <w:pPr>
              <w:spacing w:before="120" w:line="276" w:lineRule="auto"/>
              <w:rPr>
                <w:rFonts w:cstheme="minorBidi"/>
                <w:sz w:val="22"/>
                <w:szCs w:val="22"/>
              </w:rPr>
            </w:pPr>
            <w:r w:rsidRPr="0025019B">
              <w:rPr>
                <w:rFonts w:asciiTheme="minorHAnsi" w:hAnsiTheme="minorHAnsi" w:cstheme="minorBidi"/>
                <w:sz w:val="22"/>
                <w:szCs w:val="22"/>
              </w:rPr>
              <w:t>User research</w:t>
            </w:r>
          </w:p>
          <w:p w14:paraId="769C2633" w14:textId="76C7EF60" w:rsidR="00923772" w:rsidRPr="00DB7774" w:rsidRDefault="00923772" w:rsidP="0025019B">
            <w:pPr>
              <w:pStyle w:val="TableTextWhite0"/>
              <w:keepNext/>
              <w:keepLines/>
              <w:spacing w:before="120" w:line="276" w:lineRule="auto"/>
              <w:rPr>
                <w:rFonts w:cs="Arial"/>
                <w:b w:val="0"/>
                <w:bCs/>
                <w:color w:val="auto"/>
              </w:rPr>
            </w:pPr>
            <w:r w:rsidRPr="00DB7774">
              <w:rPr>
                <w:rFonts w:cs="Arial"/>
                <w:b w:val="0"/>
                <w:bCs/>
                <w:noProof/>
                <w:color w:val="auto"/>
              </w:rPr>
              <w:drawing>
                <wp:inline distT="0" distB="0" distL="0" distR="0" wp14:anchorId="7CFB4047" wp14:editId="4DDDE80A">
                  <wp:extent cx="1247775" cy="572858"/>
                  <wp:effectExtent l="0" t="0" r="0" b="0"/>
                  <wp:docPr id="6" name="Picture 6"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947" w:type="dxa"/>
            <w:tcBorders>
              <w:top w:val="single" w:sz="18" w:space="0" w:color="auto"/>
            </w:tcBorders>
            <w:shd w:val="clear" w:color="auto" w:fill="auto"/>
          </w:tcPr>
          <w:p w14:paraId="0193AA75" w14:textId="77777777" w:rsidR="0025019B" w:rsidRDefault="0025019B" w:rsidP="00DB7774">
            <w:pPr>
              <w:pStyle w:val="TableTextWhite0"/>
              <w:keepNext/>
              <w:keepLines/>
              <w:spacing w:before="120" w:line="276" w:lineRule="auto"/>
              <w:rPr>
                <w:rFonts w:cs="Arial"/>
                <w:b w:val="0"/>
                <w:bCs/>
                <w:color w:val="auto"/>
              </w:rPr>
            </w:pPr>
            <w:r w:rsidRPr="0025019B">
              <w:rPr>
                <w:rFonts w:cs="Arial"/>
                <w:b w:val="0"/>
                <w:bCs/>
                <w:color w:val="auto"/>
              </w:rPr>
              <w:t>Development and implementation</w:t>
            </w:r>
            <w:r w:rsidRPr="0025019B">
              <w:rPr>
                <w:rFonts w:cs="Arial"/>
                <w:b w:val="0"/>
                <w:bCs/>
                <w:color w:val="auto"/>
              </w:rPr>
              <w:tab/>
            </w:r>
          </w:p>
          <w:p w14:paraId="1FCC3AEE" w14:textId="2079F408" w:rsidR="00923772" w:rsidRPr="00DB7774" w:rsidRDefault="0025019B" w:rsidP="00DB7774">
            <w:pPr>
              <w:pStyle w:val="TableTextWhite0"/>
              <w:keepNext/>
              <w:keepLines/>
              <w:spacing w:before="120" w:line="276" w:lineRule="auto"/>
              <w:rPr>
                <w:rFonts w:cs="Arial"/>
                <w:b w:val="0"/>
                <w:bCs/>
                <w:color w:val="auto"/>
              </w:rPr>
            </w:pPr>
            <w:r w:rsidRPr="0025019B">
              <w:rPr>
                <w:rFonts w:cs="Arial"/>
                <w:b w:val="0"/>
                <w:bCs/>
                <w:color w:val="auto"/>
              </w:rPr>
              <w:t>User experience</w:t>
            </w:r>
          </w:p>
        </w:tc>
        <w:tc>
          <w:tcPr>
            <w:tcW w:w="5072" w:type="dxa"/>
            <w:tcBorders>
              <w:top w:val="single" w:sz="18" w:space="0" w:color="auto"/>
            </w:tcBorders>
            <w:shd w:val="clear" w:color="auto" w:fill="auto"/>
          </w:tcPr>
          <w:p w14:paraId="6D129D9A" w14:textId="598A7314" w:rsidR="0025019B" w:rsidRPr="0025019B" w:rsidRDefault="0025019B" w:rsidP="0025019B">
            <w:pPr>
              <w:pStyle w:val="TableTextWhite0"/>
              <w:keepNext/>
              <w:keepLines/>
              <w:spacing w:before="120"/>
              <w:rPr>
                <w:rFonts w:cs="Arial"/>
                <w:b w:val="0"/>
                <w:bCs/>
                <w:color w:val="auto"/>
              </w:rPr>
            </w:pPr>
            <w:proofErr w:type="gramStart"/>
            <w:r w:rsidRPr="0025019B">
              <w:rPr>
                <w:rFonts w:cs="Arial"/>
                <w:b w:val="0"/>
                <w:bCs/>
                <w:color w:val="auto"/>
              </w:rPr>
              <w:t>The identification of users' behaviours,</w:t>
            </w:r>
            <w:proofErr w:type="gramEnd"/>
            <w:r w:rsidRPr="0025019B">
              <w:rPr>
                <w:rFonts w:cs="Arial"/>
                <w:b w:val="0"/>
                <w:bCs/>
                <w:color w:val="auto"/>
              </w:rPr>
              <w:t xml:space="preserve"> needs and motivations through ethnography, observation techniques, task analysis, and other methodologies that incorporate both the social and technological context. Taking an approach that incorporates significant involvement of users in research to generate deep understanding and uncover new opportunities for systems, </w:t>
            </w:r>
            <w:proofErr w:type="gramStart"/>
            <w:r w:rsidRPr="0025019B">
              <w:rPr>
                <w:rFonts w:cs="Arial"/>
                <w:b w:val="0"/>
                <w:bCs/>
                <w:color w:val="auto"/>
              </w:rPr>
              <w:t>products</w:t>
            </w:r>
            <w:proofErr w:type="gramEnd"/>
            <w:r w:rsidRPr="0025019B">
              <w:rPr>
                <w:rFonts w:cs="Arial"/>
                <w:b w:val="0"/>
                <w:bCs/>
                <w:color w:val="auto"/>
              </w:rPr>
              <w:t xml:space="preserve"> and services.</w:t>
            </w:r>
          </w:p>
          <w:p w14:paraId="7E3508D7" w14:textId="77777777" w:rsidR="0025019B" w:rsidRPr="0025019B" w:rsidRDefault="0025019B" w:rsidP="0025019B">
            <w:pPr>
              <w:pStyle w:val="TableTextWhite0"/>
              <w:keepNext/>
              <w:keepLines/>
              <w:spacing w:before="120"/>
              <w:rPr>
                <w:rFonts w:cs="Arial"/>
                <w:b w:val="0"/>
                <w:bCs/>
                <w:color w:val="auto"/>
              </w:rPr>
            </w:pPr>
            <w:r w:rsidRPr="0025019B">
              <w:rPr>
                <w:rFonts w:cs="Arial"/>
                <w:b w:val="0"/>
                <w:bCs/>
                <w:color w:val="auto"/>
              </w:rPr>
              <w:t xml:space="preserve">The quantification of different user populations and their needs, identifying target users and segments </w:t>
            </w:r>
            <w:proofErr w:type="gramStart"/>
            <w:r w:rsidRPr="0025019B">
              <w:rPr>
                <w:rFonts w:cs="Arial"/>
                <w:b w:val="0"/>
                <w:bCs/>
                <w:color w:val="auto"/>
              </w:rPr>
              <w:t>in order to</w:t>
            </w:r>
            <w:proofErr w:type="gramEnd"/>
            <w:r w:rsidRPr="0025019B">
              <w:rPr>
                <w:rFonts w:cs="Arial"/>
                <w:b w:val="0"/>
                <w:bCs/>
                <w:color w:val="auto"/>
              </w:rPr>
              <w:t xml:space="preserve"> maximise the chances of design success for systems, products and services.</w:t>
            </w:r>
          </w:p>
          <w:p w14:paraId="452F5BAD" w14:textId="53A10F86" w:rsidR="00923772" w:rsidRPr="00DB7774" w:rsidRDefault="0025019B" w:rsidP="0025019B">
            <w:pPr>
              <w:pStyle w:val="TableTextWhite0"/>
              <w:keepNext/>
              <w:keepLines/>
              <w:spacing w:before="120" w:line="276" w:lineRule="auto"/>
              <w:rPr>
                <w:rFonts w:cs="Arial"/>
                <w:b w:val="0"/>
                <w:bCs/>
                <w:color w:val="auto"/>
              </w:rPr>
            </w:pPr>
            <w:r w:rsidRPr="0025019B">
              <w:rPr>
                <w:rFonts w:cs="Arial"/>
                <w:b w:val="0"/>
                <w:bCs/>
                <w:color w:val="auto"/>
              </w:rPr>
              <w:t>The inclusion of a range of users in research activities to capture the diversity of users of the organisation’s systems, products and services and the imperative to make these usable and accessible for everyone."</w:t>
            </w:r>
          </w:p>
        </w:tc>
        <w:tc>
          <w:tcPr>
            <w:tcW w:w="1834" w:type="dxa"/>
            <w:gridSpan w:val="2"/>
            <w:tcBorders>
              <w:top w:val="single" w:sz="18" w:space="0" w:color="auto"/>
            </w:tcBorders>
            <w:shd w:val="clear" w:color="auto" w:fill="auto"/>
          </w:tcPr>
          <w:p w14:paraId="0AFDA645" w14:textId="77777777" w:rsidR="00923772" w:rsidRDefault="0025019B" w:rsidP="00DB7774">
            <w:pPr>
              <w:pStyle w:val="TableTextWhite0"/>
              <w:keepNext/>
              <w:keepLines/>
              <w:spacing w:before="120" w:line="276" w:lineRule="auto"/>
              <w:rPr>
                <w:rFonts w:cs="Arial"/>
                <w:b w:val="0"/>
                <w:bCs/>
                <w:color w:val="auto"/>
              </w:rPr>
            </w:pPr>
            <w:r>
              <w:rPr>
                <w:rFonts w:cs="Arial"/>
                <w:b w:val="0"/>
                <w:bCs/>
                <w:color w:val="auto"/>
              </w:rPr>
              <w:t>URCH</w:t>
            </w:r>
          </w:p>
          <w:p w14:paraId="68BC1E90" w14:textId="03A55D5C" w:rsidR="0025019B" w:rsidRPr="00DB7774" w:rsidRDefault="0025019B" w:rsidP="00DB7774">
            <w:pPr>
              <w:pStyle w:val="TableTextWhite0"/>
              <w:keepNext/>
              <w:keepLines/>
              <w:spacing w:before="120" w:line="276" w:lineRule="auto"/>
              <w:rPr>
                <w:rFonts w:cs="Arial"/>
                <w:b w:val="0"/>
                <w:bCs/>
                <w:color w:val="auto"/>
              </w:rPr>
            </w:pPr>
            <w:r>
              <w:rPr>
                <w:rFonts w:cs="Arial"/>
                <w:b w:val="0"/>
                <w:bCs/>
                <w:color w:val="auto"/>
              </w:rPr>
              <w:t>Level 5</w:t>
            </w:r>
          </w:p>
        </w:tc>
      </w:tr>
      <w:tr w:rsidR="00BD34CA" w:rsidRPr="00BD34CA" w14:paraId="6BA8CAC6" w14:textId="77777777" w:rsidTr="00931C7F">
        <w:trPr>
          <w:cantSplit/>
        </w:trPr>
        <w:tc>
          <w:tcPr>
            <w:tcW w:w="2022" w:type="dxa"/>
          </w:tcPr>
          <w:p w14:paraId="2E8BF67F" w14:textId="77777777" w:rsidR="00923772" w:rsidRDefault="0025019B" w:rsidP="00DB7774">
            <w:pPr>
              <w:pStyle w:val="TableTextWhite0"/>
              <w:keepNext/>
              <w:keepLines/>
              <w:spacing w:before="120" w:line="276" w:lineRule="auto"/>
              <w:rPr>
                <w:rFonts w:cs="Arial"/>
                <w:b w:val="0"/>
                <w:bCs/>
                <w:color w:val="auto"/>
              </w:rPr>
            </w:pPr>
            <w:r w:rsidRPr="0025019B">
              <w:rPr>
                <w:rFonts w:cs="Arial"/>
                <w:b w:val="0"/>
                <w:bCs/>
                <w:color w:val="auto"/>
              </w:rPr>
              <w:t>User experience analysis</w:t>
            </w:r>
          </w:p>
          <w:p w14:paraId="14B37778" w14:textId="4A7C3A6E" w:rsidR="0025019B" w:rsidRPr="0025019B" w:rsidRDefault="0025019B" w:rsidP="00DB7774">
            <w:pPr>
              <w:pStyle w:val="TableTextWhite0"/>
              <w:keepNext/>
              <w:keepLines/>
              <w:spacing w:before="120" w:line="276" w:lineRule="auto"/>
              <w:rPr>
                <w:rFonts w:cs="Arial"/>
                <w:b w:val="0"/>
                <w:bCs/>
                <w:color w:val="auto"/>
              </w:rPr>
            </w:pPr>
            <w:r w:rsidRPr="00DB7774">
              <w:rPr>
                <w:rFonts w:cs="Arial"/>
                <w:b w:val="0"/>
                <w:bCs/>
                <w:noProof/>
                <w:color w:val="auto"/>
              </w:rPr>
              <w:drawing>
                <wp:inline distT="0" distB="0" distL="0" distR="0" wp14:anchorId="1ADA7511" wp14:editId="49C9BE41">
                  <wp:extent cx="1247775" cy="572858"/>
                  <wp:effectExtent l="0" t="0" r="0" b="0"/>
                  <wp:docPr id="15" name="Picture 15"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947" w:type="dxa"/>
            <w:shd w:val="clear" w:color="auto" w:fill="auto"/>
          </w:tcPr>
          <w:p w14:paraId="3EF253A3" w14:textId="77777777" w:rsidR="0025019B" w:rsidRDefault="0025019B" w:rsidP="00DB7774">
            <w:pPr>
              <w:pStyle w:val="TableTextWhite0"/>
              <w:keepNext/>
              <w:keepLines/>
              <w:spacing w:before="120" w:line="276" w:lineRule="auto"/>
              <w:rPr>
                <w:rFonts w:cs="Arial"/>
                <w:b w:val="0"/>
                <w:bCs/>
                <w:color w:val="auto"/>
              </w:rPr>
            </w:pPr>
            <w:r w:rsidRPr="0025019B">
              <w:rPr>
                <w:rFonts w:cs="Arial"/>
                <w:b w:val="0"/>
                <w:bCs/>
                <w:color w:val="auto"/>
              </w:rPr>
              <w:t>Development and implementation</w:t>
            </w:r>
            <w:r w:rsidRPr="0025019B">
              <w:rPr>
                <w:rFonts w:cs="Arial"/>
                <w:b w:val="0"/>
                <w:bCs/>
                <w:color w:val="auto"/>
              </w:rPr>
              <w:tab/>
            </w:r>
          </w:p>
          <w:p w14:paraId="47724125" w14:textId="112B2335" w:rsidR="00923772" w:rsidRPr="00DB7774" w:rsidRDefault="0025019B" w:rsidP="00DB7774">
            <w:pPr>
              <w:pStyle w:val="TableTextWhite0"/>
              <w:keepNext/>
              <w:keepLines/>
              <w:spacing w:before="120" w:line="276" w:lineRule="auto"/>
              <w:rPr>
                <w:rFonts w:cs="Arial"/>
                <w:b w:val="0"/>
                <w:bCs/>
                <w:color w:val="auto"/>
              </w:rPr>
            </w:pPr>
            <w:r w:rsidRPr="0025019B">
              <w:rPr>
                <w:rFonts w:cs="Arial"/>
                <w:b w:val="0"/>
                <w:bCs/>
                <w:color w:val="auto"/>
              </w:rPr>
              <w:t>User experience</w:t>
            </w:r>
          </w:p>
        </w:tc>
        <w:tc>
          <w:tcPr>
            <w:tcW w:w="5072" w:type="dxa"/>
            <w:shd w:val="clear" w:color="auto" w:fill="auto"/>
          </w:tcPr>
          <w:p w14:paraId="394AACFA" w14:textId="77777777" w:rsidR="0025019B" w:rsidRDefault="0025019B" w:rsidP="00DB7774">
            <w:pPr>
              <w:pStyle w:val="TableTextWhite0"/>
              <w:keepNext/>
              <w:keepLines/>
              <w:spacing w:before="120" w:line="276" w:lineRule="auto"/>
              <w:rPr>
                <w:rFonts w:cs="Arial"/>
                <w:b w:val="0"/>
                <w:bCs/>
                <w:color w:val="auto"/>
              </w:rPr>
            </w:pPr>
            <w:r w:rsidRPr="0025019B">
              <w:rPr>
                <w:rFonts w:cs="Arial"/>
                <w:b w:val="0"/>
                <w:bCs/>
                <w:color w:val="auto"/>
              </w:rPr>
              <w:t xml:space="preserve">The identification, analysis, </w:t>
            </w:r>
            <w:proofErr w:type="gramStart"/>
            <w:r w:rsidRPr="0025019B">
              <w:rPr>
                <w:rFonts w:cs="Arial"/>
                <w:b w:val="0"/>
                <w:bCs/>
                <w:color w:val="auto"/>
              </w:rPr>
              <w:t>clarification</w:t>
            </w:r>
            <w:proofErr w:type="gramEnd"/>
            <w:r w:rsidRPr="0025019B">
              <w:rPr>
                <w:rFonts w:cs="Arial"/>
                <w:b w:val="0"/>
                <w:bCs/>
                <w:color w:val="auto"/>
              </w:rPr>
              <w:t xml:space="preserve"> and communication of the context of use in which applications will operate, and of the goals of products, systems or services. </w:t>
            </w:r>
          </w:p>
          <w:p w14:paraId="63F8CBEE" w14:textId="77777777" w:rsidR="0025019B" w:rsidRDefault="0025019B" w:rsidP="00DB7774">
            <w:pPr>
              <w:pStyle w:val="TableTextWhite0"/>
              <w:keepNext/>
              <w:keepLines/>
              <w:spacing w:before="120" w:line="276" w:lineRule="auto"/>
              <w:rPr>
                <w:rFonts w:cs="Arial"/>
                <w:b w:val="0"/>
                <w:bCs/>
                <w:color w:val="auto"/>
              </w:rPr>
            </w:pPr>
            <w:r w:rsidRPr="0025019B">
              <w:rPr>
                <w:rFonts w:cs="Arial"/>
                <w:b w:val="0"/>
                <w:bCs/>
                <w:color w:val="auto"/>
              </w:rPr>
              <w:t xml:space="preserve">Analysis and prioritisation of stakeholders’ user experience needs and definition of required system, product or service attributes, </w:t>
            </w:r>
            <w:proofErr w:type="gramStart"/>
            <w:r w:rsidRPr="0025019B">
              <w:rPr>
                <w:rFonts w:cs="Arial"/>
                <w:b w:val="0"/>
                <w:bCs/>
                <w:color w:val="auto"/>
              </w:rPr>
              <w:t>behaviour</w:t>
            </w:r>
            <w:proofErr w:type="gramEnd"/>
            <w:r w:rsidRPr="0025019B">
              <w:rPr>
                <w:rFonts w:cs="Arial"/>
                <w:b w:val="0"/>
                <w:bCs/>
                <w:color w:val="auto"/>
              </w:rPr>
              <w:t xml:space="preserve"> and performance. </w:t>
            </w:r>
          </w:p>
          <w:p w14:paraId="0E458B72" w14:textId="00DAC65F" w:rsidR="00923772" w:rsidRPr="00DB7774" w:rsidRDefault="0025019B" w:rsidP="00DB7774">
            <w:pPr>
              <w:pStyle w:val="TableTextWhite0"/>
              <w:keepNext/>
              <w:keepLines/>
              <w:spacing w:before="120" w:line="276" w:lineRule="auto"/>
              <w:rPr>
                <w:rFonts w:cs="Arial"/>
                <w:b w:val="0"/>
                <w:bCs/>
                <w:color w:val="auto"/>
              </w:rPr>
            </w:pPr>
            <w:r w:rsidRPr="0025019B">
              <w:rPr>
                <w:rFonts w:cs="Arial"/>
                <w:b w:val="0"/>
                <w:bCs/>
                <w:color w:val="auto"/>
              </w:rPr>
              <w:t>The definition and management of user experience and user accessibility requirements for all potential users.</w:t>
            </w:r>
          </w:p>
        </w:tc>
        <w:tc>
          <w:tcPr>
            <w:tcW w:w="1834" w:type="dxa"/>
            <w:gridSpan w:val="2"/>
            <w:shd w:val="clear" w:color="auto" w:fill="auto"/>
          </w:tcPr>
          <w:p w14:paraId="3B607598" w14:textId="77777777" w:rsidR="00923772" w:rsidRDefault="0025019B" w:rsidP="00DB7774">
            <w:pPr>
              <w:pStyle w:val="TableTextWhite0"/>
              <w:keepNext/>
              <w:keepLines/>
              <w:spacing w:before="120" w:line="276" w:lineRule="auto"/>
              <w:rPr>
                <w:rFonts w:cs="Arial"/>
                <w:b w:val="0"/>
                <w:bCs/>
                <w:color w:val="auto"/>
              </w:rPr>
            </w:pPr>
            <w:r>
              <w:rPr>
                <w:rFonts w:cs="Arial"/>
                <w:b w:val="0"/>
                <w:bCs/>
                <w:color w:val="auto"/>
              </w:rPr>
              <w:t>UNAN</w:t>
            </w:r>
          </w:p>
          <w:p w14:paraId="207CB7ED" w14:textId="40871059" w:rsidR="0025019B" w:rsidRPr="00DB7774" w:rsidRDefault="0025019B" w:rsidP="00DB7774">
            <w:pPr>
              <w:pStyle w:val="TableTextWhite0"/>
              <w:keepNext/>
              <w:keepLines/>
              <w:spacing w:before="120" w:line="276" w:lineRule="auto"/>
              <w:rPr>
                <w:rFonts w:cs="Arial"/>
                <w:b w:val="0"/>
                <w:bCs/>
                <w:color w:val="auto"/>
              </w:rPr>
            </w:pPr>
            <w:r>
              <w:rPr>
                <w:rFonts w:cs="Arial"/>
                <w:b w:val="0"/>
                <w:bCs/>
                <w:color w:val="auto"/>
              </w:rPr>
              <w:t>Level 5</w:t>
            </w:r>
          </w:p>
        </w:tc>
      </w:tr>
      <w:tr w:rsidR="00BD34CA" w:rsidRPr="00BD34CA" w14:paraId="7C9511BA" w14:textId="77777777" w:rsidTr="00931C7F">
        <w:trPr>
          <w:cantSplit/>
        </w:trPr>
        <w:tc>
          <w:tcPr>
            <w:tcW w:w="2022" w:type="dxa"/>
          </w:tcPr>
          <w:p w14:paraId="03050BF9" w14:textId="77777777" w:rsidR="00923772" w:rsidRDefault="0025019B" w:rsidP="00DB7774">
            <w:pPr>
              <w:pStyle w:val="TableTextWhite0"/>
              <w:keepNext/>
              <w:keepLines/>
              <w:spacing w:before="120" w:line="276" w:lineRule="auto"/>
              <w:rPr>
                <w:rFonts w:cs="Arial"/>
                <w:b w:val="0"/>
                <w:bCs/>
                <w:color w:val="auto"/>
              </w:rPr>
            </w:pPr>
            <w:r w:rsidRPr="0025019B">
              <w:rPr>
                <w:rFonts w:cs="Arial"/>
                <w:b w:val="0"/>
                <w:bCs/>
                <w:color w:val="auto"/>
              </w:rPr>
              <w:t>User experience evaluation</w:t>
            </w:r>
          </w:p>
          <w:p w14:paraId="4577F94D" w14:textId="73A9034E" w:rsidR="0025019B" w:rsidRPr="00DB7774" w:rsidRDefault="0025019B" w:rsidP="00DB7774">
            <w:pPr>
              <w:pStyle w:val="TableTextWhite0"/>
              <w:keepNext/>
              <w:keepLines/>
              <w:spacing w:before="120" w:line="276" w:lineRule="auto"/>
              <w:rPr>
                <w:rFonts w:cs="Arial"/>
                <w:b w:val="0"/>
                <w:bCs/>
                <w:color w:val="auto"/>
              </w:rPr>
            </w:pPr>
            <w:r w:rsidRPr="00DB7774">
              <w:rPr>
                <w:rFonts w:cs="Arial"/>
                <w:b w:val="0"/>
                <w:bCs/>
                <w:noProof/>
                <w:color w:val="auto"/>
              </w:rPr>
              <w:drawing>
                <wp:inline distT="0" distB="0" distL="0" distR="0" wp14:anchorId="35F0BBDA" wp14:editId="6F6375FB">
                  <wp:extent cx="1247775" cy="572858"/>
                  <wp:effectExtent l="0" t="0" r="0" b="0"/>
                  <wp:docPr id="16" name="Picture 16"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947" w:type="dxa"/>
            <w:shd w:val="clear" w:color="auto" w:fill="auto"/>
          </w:tcPr>
          <w:p w14:paraId="4CC88E79" w14:textId="77777777" w:rsidR="0025019B" w:rsidRDefault="0025019B" w:rsidP="00DB7774">
            <w:pPr>
              <w:pStyle w:val="TableTextWhite0"/>
              <w:keepNext/>
              <w:keepLines/>
              <w:spacing w:before="120" w:line="276" w:lineRule="auto"/>
              <w:rPr>
                <w:rFonts w:cs="Arial"/>
                <w:b w:val="0"/>
                <w:bCs/>
                <w:color w:val="auto"/>
              </w:rPr>
            </w:pPr>
            <w:r w:rsidRPr="0025019B">
              <w:rPr>
                <w:rFonts w:cs="Arial"/>
                <w:b w:val="0"/>
                <w:bCs/>
                <w:color w:val="auto"/>
              </w:rPr>
              <w:t>Development and implementation</w:t>
            </w:r>
            <w:r w:rsidRPr="0025019B">
              <w:rPr>
                <w:rFonts w:cs="Arial"/>
                <w:b w:val="0"/>
                <w:bCs/>
                <w:color w:val="auto"/>
              </w:rPr>
              <w:tab/>
            </w:r>
          </w:p>
          <w:p w14:paraId="1CE56745" w14:textId="1B815C8F" w:rsidR="00923772" w:rsidRPr="00DB7774" w:rsidRDefault="0025019B" w:rsidP="00DB7774">
            <w:pPr>
              <w:pStyle w:val="TableTextWhite0"/>
              <w:keepNext/>
              <w:keepLines/>
              <w:spacing w:before="120" w:line="276" w:lineRule="auto"/>
              <w:rPr>
                <w:rFonts w:cs="Arial"/>
                <w:b w:val="0"/>
                <w:bCs/>
                <w:color w:val="auto"/>
              </w:rPr>
            </w:pPr>
            <w:r w:rsidRPr="0025019B">
              <w:rPr>
                <w:rFonts w:cs="Arial"/>
                <w:b w:val="0"/>
                <w:bCs/>
                <w:color w:val="auto"/>
              </w:rPr>
              <w:t>User experience</w:t>
            </w:r>
          </w:p>
        </w:tc>
        <w:tc>
          <w:tcPr>
            <w:tcW w:w="5072" w:type="dxa"/>
            <w:shd w:val="clear" w:color="auto" w:fill="auto"/>
          </w:tcPr>
          <w:p w14:paraId="7870A1D5" w14:textId="50A854EA" w:rsidR="00923772" w:rsidRPr="00DB7774" w:rsidRDefault="0025019B" w:rsidP="00DB7774">
            <w:pPr>
              <w:pStyle w:val="TableTextWhite0"/>
              <w:keepNext/>
              <w:keepLines/>
              <w:spacing w:before="120" w:line="276" w:lineRule="auto"/>
              <w:rPr>
                <w:rFonts w:cs="Arial"/>
                <w:b w:val="0"/>
                <w:bCs/>
                <w:color w:val="auto"/>
              </w:rPr>
            </w:pPr>
            <w:r w:rsidRPr="0025019B">
              <w:rPr>
                <w:rFonts w:cs="Arial"/>
                <w:b w:val="0"/>
                <w:bCs/>
                <w:color w:val="auto"/>
              </w:rPr>
              <w:t xml:space="preserve">Validation of systems, </w:t>
            </w:r>
            <w:proofErr w:type="gramStart"/>
            <w:r w:rsidRPr="0025019B">
              <w:rPr>
                <w:rFonts w:cs="Arial"/>
                <w:b w:val="0"/>
                <w:bCs/>
                <w:color w:val="auto"/>
              </w:rPr>
              <w:t>products</w:t>
            </w:r>
            <w:proofErr w:type="gramEnd"/>
            <w:r w:rsidRPr="0025019B">
              <w:rPr>
                <w:rFonts w:cs="Arial"/>
                <w:b w:val="0"/>
                <w:bCs/>
                <w:color w:val="auto"/>
              </w:rPr>
              <w:t xml:space="preserve"> or services, to assure that the stakeholder and organisational requirements have been met, required practice has been followed, and systems in use continue to meet organisational and user needs. Iterative assessment (from early prototypes to final live implementation) of effectiveness, efficiency, user satisfaction, health and safety, and accessibility to measure or improve the usability of new or existing processes, with the intention of achieving optimum levels of product or service usability.</w:t>
            </w:r>
          </w:p>
        </w:tc>
        <w:tc>
          <w:tcPr>
            <w:tcW w:w="1834" w:type="dxa"/>
            <w:gridSpan w:val="2"/>
            <w:shd w:val="clear" w:color="auto" w:fill="auto"/>
          </w:tcPr>
          <w:p w14:paraId="2C984B3B" w14:textId="77777777" w:rsidR="00923772" w:rsidRDefault="0025019B" w:rsidP="00DB7774">
            <w:pPr>
              <w:pStyle w:val="TableTextWhite0"/>
              <w:keepNext/>
              <w:keepLines/>
              <w:spacing w:before="120" w:line="276" w:lineRule="auto"/>
              <w:rPr>
                <w:rFonts w:cs="Arial"/>
                <w:b w:val="0"/>
                <w:bCs/>
                <w:color w:val="auto"/>
              </w:rPr>
            </w:pPr>
            <w:r>
              <w:rPr>
                <w:rFonts w:cs="Arial"/>
                <w:b w:val="0"/>
                <w:bCs/>
                <w:color w:val="auto"/>
              </w:rPr>
              <w:t>USEV</w:t>
            </w:r>
          </w:p>
          <w:p w14:paraId="7AE9F626" w14:textId="47652C92" w:rsidR="0025019B" w:rsidRPr="00DB7774" w:rsidRDefault="0025019B" w:rsidP="00DB7774">
            <w:pPr>
              <w:pStyle w:val="TableTextWhite0"/>
              <w:keepNext/>
              <w:keepLines/>
              <w:spacing w:before="120" w:line="276" w:lineRule="auto"/>
              <w:rPr>
                <w:rFonts w:cs="Arial"/>
                <w:b w:val="0"/>
                <w:bCs/>
                <w:color w:val="auto"/>
              </w:rPr>
            </w:pPr>
            <w:r>
              <w:rPr>
                <w:rFonts w:cs="Arial"/>
                <w:b w:val="0"/>
                <w:bCs/>
                <w:color w:val="auto"/>
              </w:rPr>
              <w:t>Level 5</w:t>
            </w:r>
          </w:p>
        </w:tc>
      </w:tr>
    </w:tbl>
    <w:p w14:paraId="0DDB8976" w14:textId="64CE7B5C" w:rsidR="00313197" w:rsidRPr="003927AE" w:rsidRDefault="00313197" w:rsidP="003927AE"/>
    <w:sectPr w:rsidR="00313197" w:rsidRPr="003927AE" w:rsidSect="009D747B">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4551B" w14:textId="77777777" w:rsidR="00DA54D1" w:rsidRDefault="00DA54D1" w:rsidP="00BB532F">
      <w:pPr>
        <w:spacing w:after="0" w:line="240" w:lineRule="auto"/>
      </w:pPr>
      <w:r>
        <w:separator/>
      </w:r>
    </w:p>
  </w:endnote>
  <w:endnote w:type="continuationSeparator" w:id="0">
    <w:p w14:paraId="541E29BF" w14:textId="77777777" w:rsidR="00DA54D1" w:rsidRDefault="00DA54D1"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2854F" w14:textId="77777777" w:rsidR="0025019B" w:rsidRDefault="00250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ADFCBE1" w14:textId="77777777" w:rsidTr="00C03AFD">
      <w:tc>
        <w:tcPr>
          <w:tcW w:w="2250" w:type="pct"/>
          <w:vAlign w:val="center"/>
        </w:tcPr>
        <w:p w14:paraId="1F9C2C82" w14:textId="29321AA9" w:rsidR="00C03AFD" w:rsidRDefault="00C03AFD" w:rsidP="00C03AFD">
          <w:pPr>
            <w:pStyle w:val="Footer"/>
          </w:pPr>
          <w:r w:rsidRPr="00C03AFD">
            <w:rPr>
              <w:color w:val="928B81"/>
              <w:sz w:val="18"/>
            </w:rPr>
            <w:t xml:space="preserve">Role </w:t>
          </w:r>
          <w:proofErr w:type="gramStart"/>
          <w:r w:rsidRPr="00C03AFD">
            <w:rPr>
              <w:color w:val="928B81"/>
              <w:sz w:val="18"/>
            </w:rPr>
            <w:t>Description</w:t>
          </w:r>
          <w:r w:rsidR="00443BCB">
            <w:rPr>
              <w:color w:val="928B81"/>
              <w:sz w:val="18"/>
            </w:rPr>
            <w:t xml:space="preserve">  </w:t>
          </w:r>
          <w:r w:rsidR="00BC04F5" w:rsidRPr="00BC04F5">
            <w:rPr>
              <w:b/>
              <w:color w:val="928B81"/>
              <w:sz w:val="18"/>
            </w:rPr>
            <w:t>Principal</w:t>
          </w:r>
          <w:proofErr w:type="gramEnd"/>
          <w:r w:rsidR="00BC04F5" w:rsidRPr="00BC04F5">
            <w:rPr>
              <w:b/>
              <w:color w:val="928B81"/>
              <w:sz w:val="18"/>
            </w:rPr>
            <w:t xml:space="preserve"> Service Designer</w:t>
          </w:r>
        </w:p>
      </w:tc>
      <w:tc>
        <w:tcPr>
          <w:tcW w:w="250" w:type="pct"/>
          <w:vAlign w:val="center"/>
        </w:tcPr>
        <w:p w14:paraId="45644BD2"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33BD93E7" w14:textId="5AD7B3B5" w:rsidR="00C03AFD" w:rsidRDefault="00C03AFD" w:rsidP="00C03AFD">
          <w:pPr>
            <w:pStyle w:val="Footer"/>
            <w:jc w:val="right"/>
          </w:pPr>
        </w:p>
      </w:tc>
    </w:tr>
  </w:tbl>
  <w:p w14:paraId="469D2ABD" w14:textId="77777777" w:rsidR="00C03AFD" w:rsidRDefault="00C03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707C554" w14:textId="77777777" w:rsidTr="0047547E">
      <w:trPr>
        <w:trHeight w:val="811"/>
      </w:trPr>
      <w:tc>
        <w:tcPr>
          <w:tcW w:w="10005" w:type="dxa"/>
          <w:vAlign w:val="bottom"/>
        </w:tcPr>
        <w:p w14:paraId="79C2A200"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3ACDDF99" w14:textId="438F010B" w:rsidR="00BB532F" w:rsidRDefault="00BB532F" w:rsidP="00BD7BA7">
          <w:pPr>
            <w:pStyle w:val="Footer"/>
            <w:jc w:val="right"/>
          </w:pPr>
        </w:p>
      </w:tc>
    </w:tr>
  </w:tbl>
  <w:p w14:paraId="5029EBB3"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88EAE" w14:textId="77777777" w:rsidR="00DA54D1" w:rsidRDefault="00DA54D1" w:rsidP="00BB532F">
      <w:pPr>
        <w:spacing w:after="0" w:line="240" w:lineRule="auto"/>
      </w:pPr>
      <w:r>
        <w:separator/>
      </w:r>
    </w:p>
  </w:footnote>
  <w:footnote w:type="continuationSeparator" w:id="0">
    <w:p w14:paraId="6EFB415B" w14:textId="77777777" w:rsidR="00DA54D1" w:rsidRDefault="00DA54D1"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5DDFE" w14:textId="77777777" w:rsidR="0025019B" w:rsidRDefault="00250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29B7A" w14:textId="77777777" w:rsidR="0025019B" w:rsidRDefault="002501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4B0A426B" w14:textId="77777777" w:rsidTr="00894A73">
      <w:trPr>
        <w:trHeight w:val="813"/>
      </w:trPr>
      <w:tc>
        <w:tcPr>
          <w:tcW w:w="7082" w:type="dxa"/>
        </w:tcPr>
        <w:p w14:paraId="655B324A" w14:textId="58E5A338" w:rsidR="007E2FB7" w:rsidRDefault="007E2FB7" w:rsidP="001C2248">
          <w:pPr>
            <w:pStyle w:val="TitleSub"/>
            <w:spacing w:after="0"/>
            <w:rPr>
              <w:rFonts w:ascii="Arial" w:hAnsi="Arial" w:cs="Arial"/>
            </w:rPr>
          </w:pPr>
          <w:r w:rsidRPr="001E49B2">
            <w:rPr>
              <w:rFonts w:ascii="Arial" w:hAnsi="Arial" w:cs="Arial"/>
            </w:rPr>
            <w:t>Role Description</w:t>
          </w:r>
        </w:p>
        <w:p w14:paraId="76A53817" w14:textId="21ACB509" w:rsidR="00935EE2" w:rsidRPr="00935EE2" w:rsidRDefault="00BC04F5" w:rsidP="001C2248">
          <w:pPr>
            <w:pStyle w:val="TitleSub"/>
            <w:spacing w:after="0"/>
            <w:rPr>
              <w:rFonts w:ascii="Arial" w:hAnsi="Arial" w:cs="Arial"/>
              <w:b/>
            </w:rPr>
          </w:pPr>
          <w:r w:rsidRPr="00BC04F5">
            <w:rPr>
              <w:rFonts w:ascii="Arial" w:hAnsi="Arial" w:cs="Arial"/>
              <w:b/>
            </w:rPr>
            <w:t>Principal Service Designer</w:t>
          </w:r>
        </w:p>
      </w:tc>
      <w:tc>
        <w:tcPr>
          <w:tcW w:w="3688" w:type="dxa"/>
        </w:tcPr>
        <w:p w14:paraId="3B65CA2F" w14:textId="77777777" w:rsidR="000477E1" w:rsidRPr="000477E1" w:rsidRDefault="000477E1" w:rsidP="00030565">
          <w:pPr>
            <w:jc w:val="right"/>
          </w:pPr>
        </w:p>
      </w:tc>
    </w:tr>
  </w:tbl>
  <w:p w14:paraId="63A2D870"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C406A"/>
    <w:multiLevelType w:val="hybridMultilevel"/>
    <w:tmpl w:val="E31E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365B5"/>
    <w:multiLevelType w:val="hybridMultilevel"/>
    <w:tmpl w:val="D768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613AD5"/>
    <w:multiLevelType w:val="hybridMultilevel"/>
    <w:tmpl w:val="976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54816"/>
    <w:multiLevelType w:val="hybridMultilevel"/>
    <w:tmpl w:val="73421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0"/>
  </w:num>
  <w:num w:numId="6">
    <w:abstractNumId w:val="0"/>
  </w:num>
  <w:num w:numId="7">
    <w:abstractNumId w:val="0"/>
  </w:num>
  <w:num w:numId="8">
    <w:abstractNumId w:val="0"/>
  </w:num>
  <w:num w:numId="9">
    <w:abstractNumId w:val="0"/>
  </w:num>
  <w:num w:numId="10">
    <w:abstractNumId w:val="6"/>
  </w:num>
  <w:num w:numId="11">
    <w:abstractNumId w:val="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MTMyMDE2srQ0MzdQ0lEKTi0uzszPAykwrAUAN7dkDiw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407B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E5128"/>
    <w:rsid w:val="001F2503"/>
    <w:rsid w:val="001F4B2B"/>
    <w:rsid w:val="00201E8B"/>
    <w:rsid w:val="00205A8A"/>
    <w:rsid w:val="00211F68"/>
    <w:rsid w:val="00237421"/>
    <w:rsid w:val="00240A8E"/>
    <w:rsid w:val="0025019B"/>
    <w:rsid w:val="00263ACB"/>
    <w:rsid w:val="00266912"/>
    <w:rsid w:val="002805EE"/>
    <w:rsid w:val="00280887"/>
    <w:rsid w:val="0028314F"/>
    <w:rsid w:val="00287C54"/>
    <w:rsid w:val="002A648F"/>
    <w:rsid w:val="002B06D7"/>
    <w:rsid w:val="002B0B83"/>
    <w:rsid w:val="002B1F76"/>
    <w:rsid w:val="002B5704"/>
    <w:rsid w:val="002C2823"/>
    <w:rsid w:val="002C616A"/>
    <w:rsid w:val="002D336D"/>
    <w:rsid w:val="002D36BB"/>
    <w:rsid w:val="00300C40"/>
    <w:rsid w:val="00301747"/>
    <w:rsid w:val="0031319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37B80"/>
    <w:rsid w:val="00442732"/>
    <w:rsid w:val="00443BCB"/>
    <w:rsid w:val="0045299A"/>
    <w:rsid w:val="00466287"/>
    <w:rsid w:val="0047547E"/>
    <w:rsid w:val="00477EB1"/>
    <w:rsid w:val="0048681E"/>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85920"/>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65FA9"/>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11867"/>
    <w:rsid w:val="007249EC"/>
    <w:rsid w:val="00735B28"/>
    <w:rsid w:val="00735E89"/>
    <w:rsid w:val="00736C20"/>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160"/>
    <w:rsid w:val="008476E6"/>
    <w:rsid w:val="0085706D"/>
    <w:rsid w:val="00860904"/>
    <w:rsid w:val="00861804"/>
    <w:rsid w:val="008836C2"/>
    <w:rsid w:val="00883723"/>
    <w:rsid w:val="00894A73"/>
    <w:rsid w:val="00895190"/>
    <w:rsid w:val="008A0EBB"/>
    <w:rsid w:val="008A13AC"/>
    <w:rsid w:val="008B2BE2"/>
    <w:rsid w:val="008B74C1"/>
    <w:rsid w:val="008C0B4D"/>
    <w:rsid w:val="008C37C8"/>
    <w:rsid w:val="008D7766"/>
    <w:rsid w:val="008E08E3"/>
    <w:rsid w:val="008E402F"/>
    <w:rsid w:val="008F23E9"/>
    <w:rsid w:val="00902EC0"/>
    <w:rsid w:val="009077E2"/>
    <w:rsid w:val="00910F45"/>
    <w:rsid w:val="00911725"/>
    <w:rsid w:val="00917E5E"/>
    <w:rsid w:val="00923772"/>
    <w:rsid w:val="00926AD1"/>
    <w:rsid w:val="00931C7F"/>
    <w:rsid w:val="009351E9"/>
    <w:rsid w:val="00935EE2"/>
    <w:rsid w:val="00940C04"/>
    <w:rsid w:val="009478AB"/>
    <w:rsid w:val="009523EC"/>
    <w:rsid w:val="00956E94"/>
    <w:rsid w:val="00957666"/>
    <w:rsid w:val="00963288"/>
    <w:rsid w:val="00964A6C"/>
    <w:rsid w:val="00970179"/>
    <w:rsid w:val="00977E40"/>
    <w:rsid w:val="00981D06"/>
    <w:rsid w:val="00982D33"/>
    <w:rsid w:val="009850F5"/>
    <w:rsid w:val="00985984"/>
    <w:rsid w:val="00994DCE"/>
    <w:rsid w:val="0099587E"/>
    <w:rsid w:val="009979FA"/>
    <w:rsid w:val="009B3103"/>
    <w:rsid w:val="009C12FA"/>
    <w:rsid w:val="009D72FE"/>
    <w:rsid w:val="009D747B"/>
    <w:rsid w:val="009F61B1"/>
    <w:rsid w:val="009F670B"/>
    <w:rsid w:val="00A00C30"/>
    <w:rsid w:val="00A02AEF"/>
    <w:rsid w:val="00A14A03"/>
    <w:rsid w:val="00A2122C"/>
    <w:rsid w:val="00A24264"/>
    <w:rsid w:val="00A32CD7"/>
    <w:rsid w:val="00A32CDA"/>
    <w:rsid w:val="00A40DED"/>
    <w:rsid w:val="00A41E4E"/>
    <w:rsid w:val="00A4412E"/>
    <w:rsid w:val="00A47353"/>
    <w:rsid w:val="00A512B2"/>
    <w:rsid w:val="00A6675F"/>
    <w:rsid w:val="00A707E0"/>
    <w:rsid w:val="00A73C38"/>
    <w:rsid w:val="00A77B0C"/>
    <w:rsid w:val="00A83932"/>
    <w:rsid w:val="00A85305"/>
    <w:rsid w:val="00A8686E"/>
    <w:rsid w:val="00A8732A"/>
    <w:rsid w:val="00A91173"/>
    <w:rsid w:val="00A970A2"/>
    <w:rsid w:val="00AA34F3"/>
    <w:rsid w:val="00AB120A"/>
    <w:rsid w:val="00AB50E4"/>
    <w:rsid w:val="00AB7D4C"/>
    <w:rsid w:val="00AC04D7"/>
    <w:rsid w:val="00AC1AF9"/>
    <w:rsid w:val="00AC742D"/>
    <w:rsid w:val="00AC7DC9"/>
    <w:rsid w:val="00AE14D7"/>
    <w:rsid w:val="00AE479D"/>
    <w:rsid w:val="00AF01AC"/>
    <w:rsid w:val="00AF3FE7"/>
    <w:rsid w:val="00AF7D0C"/>
    <w:rsid w:val="00B005BB"/>
    <w:rsid w:val="00B0574B"/>
    <w:rsid w:val="00B10AB7"/>
    <w:rsid w:val="00B2037F"/>
    <w:rsid w:val="00B262BC"/>
    <w:rsid w:val="00B32691"/>
    <w:rsid w:val="00B407F6"/>
    <w:rsid w:val="00B635E3"/>
    <w:rsid w:val="00B664EF"/>
    <w:rsid w:val="00B724A5"/>
    <w:rsid w:val="00B72B4F"/>
    <w:rsid w:val="00B835C0"/>
    <w:rsid w:val="00B876AF"/>
    <w:rsid w:val="00B9055C"/>
    <w:rsid w:val="00BA759E"/>
    <w:rsid w:val="00BB12E9"/>
    <w:rsid w:val="00BB532F"/>
    <w:rsid w:val="00BC04F5"/>
    <w:rsid w:val="00BC162D"/>
    <w:rsid w:val="00BC2FE4"/>
    <w:rsid w:val="00BD34CA"/>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8592C"/>
    <w:rsid w:val="00D956AA"/>
    <w:rsid w:val="00DA45C4"/>
    <w:rsid w:val="00DA543F"/>
    <w:rsid w:val="00DA54D1"/>
    <w:rsid w:val="00DA68D9"/>
    <w:rsid w:val="00DB7774"/>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173B"/>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DFB15"/>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table" w:customStyle="1" w:styleId="PSCPurple1">
    <w:name w:val="PSC_Purple1"/>
    <w:basedOn w:val="TableNormal"/>
    <w:uiPriority w:val="99"/>
    <w:rsid w:val="00923772"/>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styleId="ListTable3-Accent3">
    <w:name w:val="List Table 3 Accent 3"/>
    <w:basedOn w:val="TableNormal"/>
    <w:uiPriority w:val="48"/>
    <w:rsid w:val="00847160"/>
    <w:pPr>
      <w:spacing w:after="0" w:line="240" w:lineRule="auto"/>
    </w:pPr>
    <w:rPr>
      <w:rFonts w:asciiTheme="minorHAnsi" w:eastAsiaTheme="minorHAnsi" w:hAnsiTheme="minorHAnsi"/>
      <w:lang w:val="en-A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6877">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217396683">
      <w:bodyDiv w:val="1"/>
      <w:marLeft w:val="0"/>
      <w:marRight w:val="0"/>
      <w:marTop w:val="0"/>
      <w:marBottom w:val="0"/>
      <w:divBdr>
        <w:top w:val="none" w:sz="0" w:space="0" w:color="auto"/>
        <w:left w:val="none" w:sz="0" w:space="0" w:color="auto"/>
        <w:bottom w:val="none" w:sz="0" w:space="0" w:color="auto"/>
        <w:right w:val="none" w:sz="0" w:space="0" w:color="auto"/>
      </w:divBdr>
    </w:div>
    <w:div w:id="319189399">
      <w:bodyDiv w:val="1"/>
      <w:marLeft w:val="0"/>
      <w:marRight w:val="0"/>
      <w:marTop w:val="0"/>
      <w:marBottom w:val="0"/>
      <w:divBdr>
        <w:top w:val="none" w:sz="0" w:space="0" w:color="auto"/>
        <w:left w:val="none" w:sz="0" w:space="0" w:color="auto"/>
        <w:bottom w:val="none" w:sz="0" w:space="0" w:color="auto"/>
        <w:right w:val="none" w:sz="0" w:space="0" w:color="auto"/>
      </w:divBdr>
    </w:div>
    <w:div w:id="400641038">
      <w:bodyDiv w:val="1"/>
      <w:marLeft w:val="0"/>
      <w:marRight w:val="0"/>
      <w:marTop w:val="0"/>
      <w:marBottom w:val="0"/>
      <w:divBdr>
        <w:top w:val="none" w:sz="0" w:space="0" w:color="auto"/>
        <w:left w:val="none" w:sz="0" w:space="0" w:color="auto"/>
        <w:bottom w:val="none" w:sz="0" w:space="0" w:color="auto"/>
        <w:right w:val="none" w:sz="0" w:space="0" w:color="auto"/>
      </w:divBdr>
      <w:divsChild>
        <w:div w:id="274294835">
          <w:marLeft w:val="0"/>
          <w:marRight w:val="0"/>
          <w:marTop w:val="0"/>
          <w:marBottom w:val="0"/>
          <w:divBdr>
            <w:top w:val="none" w:sz="0" w:space="0" w:color="auto"/>
            <w:left w:val="none" w:sz="0" w:space="0" w:color="auto"/>
            <w:bottom w:val="none" w:sz="0" w:space="0" w:color="auto"/>
            <w:right w:val="none" w:sz="0" w:space="0" w:color="auto"/>
          </w:divBdr>
        </w:div>
      </w:divsChild>
    </w:div>
    <w:div w:id="456488916">
      <w:bodyDiv w:val="1"/>
      <w:marLeft w:val="0"/>
      <w:marRight w:val="0"/>
      <w:marTop w:val="0"/>
      <w:marBottom w:val="0"/>
      <w:divBdr>
        <w:top w:val="none" w:sz="0" w:space="0" w:color="auto"/>
        <w:left w:val="none" w:sz="0" w:space="0" w:color="auto"/>
        <w:bottom w:val="none" w:sz="0" w:space="0" w:color="auto"/>
        <w:right w:val="none" w:sz="0" w:space="0" w:color="auto"/>
      </w:divBdr>
      <w:divsChild>
        <w:div w:id="1957059825">
          <w:marLeft w:val="0"/>
          <w:marRight w:val="0"/>
          <w:marTop w:val="0"/>
          <w:marBottom w:val="0"/>
          <w:divBdr>
            <w:top w:val="none" w:sz="0" w:space="0" w:color="auto"/>
            <w:left w:val="none" w:sz="0" w:space="0" w:color="auto"/>
            <w:bottom w:val="none" w:sz="0" w:space="0" w:color="auto"/>
            <w:right w:val="none" w:sz="0" w:space="0" w:color="auto"/>
          </w:divBdr>
        </w:div>
      </w:divsChild>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680014433">
      <w:bodyDiv w:val="1"/>
      <w:marLeft w:val="0"/>
      <w:marRight w:val="0"/>
      <w:marTop w:val="0"/>
      <w:marBottom w:val="0"/>
      <w:divBdr>
        <w:top w:val="none" w:sz="0" w:space="0" w:color="auto"/>
        <w:left w:val="none" w:sz="0" w:space="0" w:color="auto"/>
        <w:bottom w:val="none" w:sz="0" w:space="0" w:color="auto"/>
        <w:right w:val="none" w:sz="0" w:space="0" w:color="auto"/>
      </w:divBdr>
      <w:divsChild>
        <w:div w:id="1437628709">
          <w:marLeft w:val="0"/>
          <w:marRight w:val="0"/>
          <w:marTop w:val="0"/>
          <w:marBottom w:val="0"/>
          <w:divBdr>
            <w:top w:val="none" w:sz="0" w:space="0" w:color="auto"/>
            <w:left w:val="none" w:sz="0" w:space="0" w:color="auto"/>
            <w:bottom w:val="none" w:sz="0" w:space="0" w:color="auto"/>
            <w:right w:val="none" w:sz="0" w:space="0" w:color="auto"/>
          </w:divBdr>
        </w:div>
      </w:divsChild>
    </w:div>
    <w:div w:id="1111558740">
      <w:bodyDiv w:val="1"/>
      <w:marLeft w:val="0"/>
      <w:marRight w:val="0"/>
      <w:marTop w:val="0"/>
      <w:marBottom w:val="0"/>
      <w:divBdr>
        <w:top w:val="none" w:sz="0" w:space="0" w:color="auto"/>
        <w:left w:val="none" w:sz="0" w:space="0" w:color="auto"/>
        <w:bottom w:val="none" w:sz="0" w:space="0" w:color="auto"/>
        <w:right w:val="none" w:sz="0" w:space="0" w:color="auto"/>
      </w:divBdr>
    </w:div>
    <w:div w:id="1129711993">
      <w:bodyDiv w:val="1"/>
      <w:marLeft w:val="0"/>
      <w:marRight w:val="0"/>
      <w:marTop w:val="0"/>
      <w:marBottom w:val="0"/>
      <w:divBdr>
        <w:top w:val="none" w:sz="0" w:space="0" w:color="auto"/>
        <w:left w:val="none" w:sz="0" w:space="0" w:color="auto"/>
        <w:bottom w:val="none" w:sz="0" w:space="0" w:color="auto"/>
        <w:right w:val="none" w:sz="0" w:space="0" w:color="auto"/>
      </w:divBdr>
    </w:div>
    <w:div w:id="1394769006">
      <w:bodyDiv w:val="1"/>
      <w:marLeft w:val="0"/>
      <w:marRight w:val="0"/>
      <w:marTop w:val="0"/>
      <w:marBottom w:val="0"/>
      <w:divBdr>
        <w:top w:val="none" w:sz="0" w:space="0" w:color="auto"/>
        <w:left w:val="none" w:sz="0" w:space="0" w:color="auto"/>
        <w:bottom w:val="none" w:sz="0" w:space="0" w:color="auto"/>
        <w:right w:val="none" w:sz="0" w:space="0" w:color="auto"/>
      </w:divBdr>
    </w:div>
    <w:div w:id="1460494597">
      <w:bodyDiv w:val="1"/>
      <w:marLeft w:val="0"/>
      <w:marRight w:val="0"/>
      <w:marTop w:val="0"/>
      <w:marBottom w:val="0"/>
      <w:divBdr>
        <w:top w:val="none" w:sz="0" w:space="0" w:color="auto"/>
        <w:left w:val="none" w:sz="0" w:space="0" w:color="auto"/>
        <w:bottom w:val="none" w:sz="0" w:space="0" w:color="auto"/>
        <w:right w:val="none" w:sz="0" w:space="0" w:color="auto"/>
      </w:divBdr>
    </w:div>
    <w:div w:id="1519587914">
      <w:bodyDiv w:val="1"/>
      <w:marLeft w:val="0"/>
      <w:marRight w:val="0"/>
      <w:marTop w:val="0"/>
      <w:marBottom w:val="0"/>
      <w:divBdr>
        <w:top w:val="none" w:sz="0" w:space="0" w:color="auto"/>
        <w:left w:val="none" w:sz="0" w:space="0" w:color="auto"/>
        <w:bottom w:val="none" w:sz="0" w:space="0" w:color="auto"/>
        <w:right w:val="none" w:sz="0" w:space="0" w:color="auto"/>
      </w:divBdr>
      <w:divsChild>
        <w:div w:id="1822651619">
          <w:marLeft w:val="0"/>
          <w:marRight w:val="0"/>
          <w:marTop w:val="0"/>
          <w:marBottom w:val="0"/>
          <w:divBdr>
            <w:top w:val="none" w:sz="0" w:space="0" w:color="auto"/>
            <w:left w:val="none" w:sz="0" w:space="0" w:color="auto"/>
            <w:bottom w:val="none" w:sz="0" w:space="0" w:color="auto"/>
            <w:right w:val="none" w:sz="0" w:space="0" w:color="auto"/>
          </w:divBdr>
        </w:div>
      </w:divsChild>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44894853">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710643123">
      <w:bodyDiv w:val="1"/>
      <w:marLeft w:val="0"/>
      <w:marRight w:val="0"/>
      <w:marTop w:val="0"/>
      <w:marBottom w:val="0"/>
      <w:divBdr>
        <w:top w:val="none" w:sz="0" w:space="0" w:color="auto"/>
        <w:left w:val="none" w:sz="0" w:space="0" w:color="auto"/>
        <w:bottom w:val="none" w:sz="0" w:space="0" w:color="auto"/>
        <w:right w:val="none" w:sz="0" w:space="0" w:color="auto"/>
      </w:divBdr>
    </w:div>
    <w:div w:id="1713116800">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1991445597">
      <w:bodyDiv w:val="1"/>
      <w:marLeft w:val="0"/>
      <w:marRight w:val="0"/>
      <w:marTop w:val="0"/>
      <w:marBottom w:val="0"/>
      <w:divBdr>
        <w:top w:val="none" w:sz="0" w:space="0" w:color="auto"/>
        <w:left w:val="none" w:sz="0" w:space="0" w:color="auto"/>
        <w:bottom w:val="none" w:sz="0" w:space="0" w:color="auto"/>
        <w:right w:val="none" w:sz="0" w:space="0" w:color="auto"/>
      </w:divBdr>
    </w:div>
    <w:div w:id="2084913217">
      <w:bodyDiv w:val="1"/>
      <w:marLeft w:val="0"/>
      <w:marRight w:val="0"/>
      <w:marTop w:val="0"/>
      <w:marBottom w:val="0"/>
      <w:divBdr>
        <w:top w:val="none" w:sz="0" w:space="0" w:color="auto"/>
        <w:left w:val="none" w:sz="0" w:space="0" w:color="auto"/>
        <w:bottom w:val="none" w:sz="0" w:space="0" w:color="auto"/>
        <w:right w:val="none" w:sz="0" w:space="0" w:color="auto"/>
      </w:divBdr>
    </w:div>
    <w:div w:id="208637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header" Target="header1.xml" Id="rId18"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image" Target="media/image7.jpeg" Id="rId17" /><Relationship Type="http://schemas.openxmlformats.org/officeDocument/2006/relationships/theme" Target="theme/theme1.xml" Id="rId25" /><Relationship Type="http://schemas.openxmlformats.org/officeDocument/2006/relationships/image" Target="media/image6.jpe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settings" Target="settings.xml" Id="rId5" /><Relationship Type="http://schemas.openxmlformats.org/officeDocument/2006/relationships/image" Target="media/image5.png" Id="rId15" /><Relationship Type="http://schemas.openxmlformats.org/officeDocument/2006/relationships/footer" Target="footer3.xml" Id="rId23" /><Relationship Type="http://schemas.openxmlformats.org/officeDocument/2006/relationships/hyperlink" Target="https://www.psc.nsw.gov.au/workforce-management/capability-framework/occupation-specific-capability-sets/ict-professionals" TargetMode="External" Id="rId10" /><Relationship Type="http://schemas.openxmlformats.org/officeDocument/2006/relationships/header" Target="header2.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4.png" Id="rId14" /><Relationship Type="http://schemas.openxmlformats.org/officeDocument/2006/relationships/header" Target="header3.xml" Id="rId22" /><Relationship Type="http://schemas.openxmlformats.org/officeDocument/2006/relationships/customXml" Target="/customXML/item3.xml" Id="Rf0e4ea4371864f74"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A5257061</value>
    </field>
    <field name="Objective-Title">
      <value order="0">Principal Service Designer RD_Clerk Grade 11-12</value>
    </field>
    <field name="Objective-Description">
      <value order="0"/>
    </field>
    <field name="Objective-CreationStamp">
      <value order="0">2021-07-05T00:32:30Z</value>
    </field>
    <field name="Objective-IsApproved">
      <value order="0">false</value>
    </field>
    <field name="Objective-IsPublished">
      <value order="0">true</value>
    </field>
    <field name="Objective-DatePublished">
      <value order="0">2021-07-05T01:01:14Z</value>
    </field>
    <field name="Objective-ModificationStamp">
      <value order="0">2021-07-05T01:01:15Z</value>
    </field>
    <field name="Objective-Owner">
      <value order="0">Trisha Manning</value>
    </field>
    <field name="Objective-Path">
      <value order="0">Objective Global Folder:1. Public Service Commission (PSC):1. Public Service Commission File Plan (PSC):WORKFORCE PLANNING:ROLE DESCRIPTIONS:Sector Role Description Library 2020:ICT Role Descriptions 2021:ICT RD Library - Final 2021 revision</value>
    </field>
    <field name="Objective-Parent">
      <value order="0">ICT RD Library - Final 2021 revision</value>
    </field>
    <field name="Objective-State">
      <value order="0">Published</value>
    </field>
    <field name="Objective-VersionId">
      <value order="0">vA9006135</value>
    </field>
    <field name="Objective-Version">
      <value order="0">1.0</value>
    </field>
    <field name="Objective-VersionNumber">
      <value order="0">1</value>
    </field>
    <field name="Objective-VersionComment">
      <value order="0">First version</value>
    </field>
    <field name="Objective-FileNumber">
      <value order="0">PSC12071</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AFD3-5FCA-407D-84D0-8E404B81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23</TotalTime>
  <Pages>9</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Trisha Manning</cp:lastModifiedBy>
  <cp:revision>4</cp:revision>
  <dcterms:created xsi:type="dcterms:W3CDTF">2021-07-05T01:32:00Z</dcterms:created>
  <dcterms:modified xsi:type="dcterms:W3CDTF">2021-07-05T01:56:00Z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A5257061</vt:lpwstr>
  </property>
  <property fmtid="{D5CDD505-2E9C-101B-9397-08002B2CF9AE}" pid="4" name="Objective-Title">
    <vt:lpwstr>Principal Service Designer RD_Clerk Grade 11-12</vt:lpwstr>
  </property>
  <property fmtid="{D5CDD505-2E9C-101B-9397-08002B2CF9AE}" pid="5" name="Objective-Description">
    <vt:lpwstr/>
  </property>
  <property fmtid="{D5CDD505-2E9C-101B-9397-08002B2CF9AE}" pid="6" name="Objective-CreationStamp">
    <vt:filetime>2021-07-05T00:32:30Z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2021-07-05T01:01:14Z</vt:filetime>
  </property>
  <property fmtid="{D5CDD505-2E9C-101B-9397-08002B2CF9AE}" pid="10" name="Objective-ModificationStamp">
    <vt:filetime>2021-07-05T01:01:15Z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2020:ICT Role Descriptions 2021:ICT RD Library - Final 2021 revision</vt:lpwstr>
  </property>
  <property fmtid="{D5CDD505-2E9C-101B-9397-08002B2CF9AE}" pid="13" name="Objective-Parent">
    <vt:lpwstr>ICT RD Library - Final 2021 revision</vt:lpwstr>
  </property>
  <property fmtid="{D5CDD505-2E9C-101B-9397-08002B2CF9AE}" pid="14" name="Objective-State">
    <vt:lpwstr>Published</vt:lpwstr>
  </property>
  <property fmtid="{D5CDD505-2E9C-101B-9397-08002B2CF9AE}" pid="15" name="Objective-VersionId">
    <vt:lpwstr>vA9006135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PSC12071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