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20B8" w14:textId="36A4E34F" w:rsidR="001148B8" w:rsidRPr="00A864C8" w:rsidRDefault="001148B8" w:rsidP="00910D64">
      <w:pPr>
        <w:pStyle w:val="Title"/>
      </w:pPr>
      <w:r w:rsidRPr="00A864C8">
        <w:t>Developing the New England North West Regional Workforce Strategy</w:t>
      </w:r>
    </w:p>
    <w:p w14:paraId="4B4A17D4" w14:textId="19A3E4D3" w:rsidR="001148B8" w:rsidRDefault="001148B8" w:rsidP="00910D64">
      <w:pPr>
        <w:pStyle w:val="Subtitle"/>
      </w:pPr>
      <w:r>
        <w:t>Using the Strategic Workforce Planning Framework to get the right people in the right roles at the right time</w:t>
      </w:r>
    </w:p>
    <w:p w14:paraId="054267C2" w14:textId="41E8BFAC" w:rsidR="001148B8" w:rsidRDefault="001148B8">
      <w:r>
        <w:t>NSW Public Service Commission partnered with:</w:t>
      </w:r>
    </w:p>
    <w:p w14:paraId="190DFF48" w14:textId="33876A03" w:rsidR="001148B8" w:rsidRDefault="001148B8" w:rsidP="00910D64">
      <w:pPr>
        <w:pStyle w:val="ListParagraph"/>
        <w:numPr>
          <w:ilvl w:val="0"/>
          <w:numId w:val="5"/>
        </w:numPr>
      </w:pPr>
      <w:r>
        <w:t>NENW Regional Leaders Network</w:t>
      </w:r>
    </w:p>
    <w:p w14:paraId="6CFAD3A6" w14:textId="1806D1E9" w:rsidR="001148B8" w:rsidRDefault="001148B8" w:rsidP="00910D64">
      <w:pPr>
        <w:pStyle w:val="ListParagraph"/>
        <w:numPr>
          <w:ilvl w:val="0"/>
          <w:numId w:val="5"/>
        </w:numPr>
      </w:pPr>
      <w:r>
        <w:t>Regional Leaders Executive</w:t>
      </w:r>
    </w:p>
    <w:p w14:paraId="780A5F70" w14:textId="72344108" w:rsidR="001148B8" w:rsidRPr="00910D64" w:rsidRDefault="001148B8" w:rsidP="00910D64">
      <w:pPr>
        <w:pStyle w:val="ListParagraph"/>
        <w:numPr>
          <w:ilvl w:val="0"/>
          <w:numId w:val="5"/>
        </w:numPr>
      </w:pPr>
      <w:r>
        <w:t>Department of Regional NSW</w:t>
      </w:r>
      <w:r w:rsidR="00910D64">
        <w:t>.</w:t>
      </w:r>
    </w:p>
    <w:p w14:paraId="02DD6626" w14:textId="2B002F4B" w:rsidR="001148B8" w:rsidRPr="00910D64" w:rsidRDefault="001148B8" w:rsidP="00910D64">
      <w:pPr>
        <w:pStyle w:val="Heading1"/>
      </w:pPr>
      <w:r w:rsidRPr="00910D64">
        <w:t>Align stage</w:t>
      </w:r>
    </w:p>
    <w:p w14:paraId="67AB4524" w14:textId="77777777" w:rsidR="001148B8" w:rsidRDefault="001148B8" w:rsidP="00910D64">
      <w:pPr>
        <w:pStyle w:val="Heading2"/>
      </w:pPr>
      <w:r>
        <w:t>Align organisation strategy and strategic workforce planning priorities</w:t>
      </w:r>
    </w:p>
    <w:p w14:paraId="05FA637F" w14:textId="77777777" w:rsidR="001148B8" w:rsidRDefault="001148B8" w:rsidP="00910D64">
      <w:r>
        <w:t>We started by identifying:</w:t>
      </w:r>
    </w:p>
    <w:p w14:paraId="554F0359" w14:textId="2B1A6B43" w:rsidR="001148B8" w:rsidRDefault="001148B8" w:rsidP="00910D64">
      <w:pPr>
        <w:pStyle w:val="ListParagraph"/>
        <w:numPr>
          <w:ilvl w:val="0"/>
          <w:numId w:val="6"/>
        </w:numPr>
      </w:pPr>
      <w:r>
        <w:t>Common challenges:</w:t>
      </w:r>
    </w:p>
    <w:p w14:paraId="2F91BACA" w14:textId="62F15CDA" w:rsidR="001148B8" w:rsidRDefault="001148B8" w:rsidP="00910D64">
      <w:pPr>
        <w:pStyle w:val="ListParagraph"/>
        <w:numPr>
          <w:ilvl w:val="1"/>
          <w:numId w:val="6"/>
        </w:numPr>
      </w:pPr>
      <w:r>
        <w:t>Attract staff</w:t>
      </w:r>
    </w:p>
    <w:p w14:paraId="60841586" w14:textId="332D3907" w:rsidR="001148B8" w:rsidRDefault="001148B8" w:rsidP="00910D64">
      <w:pPr>
        <w:pStyle w:val="ListParagraph"/>
        <w:numPr>
          <w:ilvl w:val="1"/>
          <w:numId w:val="6"/>
        </w:numPr>
      </w:pPr>
      <w:r>
        <w:t>Retain staff</w:t>
      </w:r>
    </w:p>
    <w:p w14:paraId="68F19828" w14:textId="789994FF" w:rsidR="001148B8" w:rsidRDefault="001148B8" w:rsidP="00910D64">
      <w:pPr>
        <w:pStyle w:val="ListParagraph"/>
        <w:numPr>
          <w:ilvl w:val="1"/>
          <w:numId w:val="6"/>
        </w:numPr>
      </w:pPr>
      <w:r>
        <w:t>Digital capabilities</w:t>
      </w:r>
    </w:p>
    <w:p w14:paraId="7C03B2C9" w14:textId="17AC83BB" w:rsidR="001148B8" w:rsidRDefault="001148B8" w:rsidP="00910D64">
      <w:pPr>
        <w:pStyle w:val="ListParagraph"/>
        <w:numPr>
          <w:ilvl w:val="0"/>
          <w:numId w:val="6"/>
        </w:numPr>
      </w:pPr>
      <w:r>
        <w:t>Agreed common vision</w:t>
      </w:r>
    </w:p>
    <w:p w14:paraId="50464924" w14:textId="041EEBA0" w:rsidR="001148B8" w:rsidRDefault="001148B8" w:rsidP="00910D64">
      <w:pPr>
        <w:pStyle w:val="ListParagraph"/>
        <w:numPr>
          <w:ilvl w:val="1"/>
          <w:numId w:val="6"/>
        </w:numPr>
      </w:pPr>
      <w:r>
        <w:t>Best world class</w:t>
      </w:r>
    </w:p>
    <w:p w14:paraId="31421B37" w14:textId="59D4C03A" w:rsidR="001148B8" w:rsidRDefault="001148B8" w:rsidP="00910D64">
      <w:pPr>
        <w:pStyle w:val="ListParagraph"/>
        <w:numPr>
          <w:ilvl w:val="1"/>
          <w:numId w:val="6"/>
        </w:numPr>
      </w:pPr>
      <w:r>
        <w:t>Customer centred</w:t>
      </w:r>
    </w:p>
    <w:p w14:paraId="51DF59D2" w14:textId="5E5E74FB" w:rsidR="001148B8" w:rsidRDefault="001148B8" w:rsidP="00910D64">
      <w:pPr>
        <w:pStyle w:val="ListParagraph"/>
        <w:numPr>
          <w:ilvl w:val="1"/>
          <w:numId w:val="6"/>
        </w:numPr>
      </w:pPr>
      <w:r>
        <w:t>Tailored and targeted</w:t>
      </w:r>
    </w:p>
    <w:p w14:paraId="68BAA7AF" w14:textId="039FA8DF" w:rsidR="001148B8" w:rsidRDefault="001148B8" w:rsidP="00910D64">
      <w:pPr>
        <w:pStyle w:val="ListParagraph"/>
        <w:numPr>
          <w:ilvl w:val="1"/>
          <w:numId w:val="6"/>
        </w:numPr>
      </w:pPr>
      <w:r>
        <w:t>Integrated and inclusive</w:t>
      </w:r>
    </w:p>
    <w:p w14:paraId="1F1E2C42" w14:textId="53B5D9DF" w:rsidR="001148B8" w:rsidRDefault="001148B8" w:rsidP="00910D64">
      <w:pPr>
        <w:pStyle w:val="ListParagraph"/>
        <w:numPr>
          <w:ilvl w:val="1"/>
          <w:numId w:val="6"/>
        </w:numPr>
      </w:pPr>
      <w:r>
        <w:t>Trusted partner</w:t>
      </w:r>
    </w:p>
    <w:p w14:paraId="0274228C" w14:textId="13CB11BA" w:rsidR="001148B8" w:rsidRDefault="001148B8" w:rsidP="00910D64">
      <w:pPr>
        <w:pStyle w:val="ListParagraph"/>
        <w:numPr>
          <w:ilvl w:val="0"/>
          <w:numId w:val="6"/>
        </w:numPr>
      </w:pPr>
      <w:r>
        <w:t>Attributes critical to success</w:t>
      </w:r>
    </w:p>
    <w:p w14:paraId="7073BDDF" w14:textId="57F4BAA3" w:rsidR="001148B8" w:rsidRDefault="001148B8" w:rsidP="00910D64">
      <w:pPr>
        <w:pStyle w:val="ListParagraph"/>
        <w:numPr>
          <w:ilvl w:val="1"/>
          <w:numId w:val="6"/>
        </w:numPr>
      </w:pPr>
      <w:r>
        <w:t>Stickability</w:t>
      </w:r>
    </w:p>
    <w:p w14:paraId="62A8D694" w14:textId="3024A9FC" w:rsidR="001148B8" w:rsidRDefault="001148B8" w:rsidP="00910D64">
      <w:pPr>
        <w:pStyle w:val="ListParagraph"/>
        <w:numPr>
          <w:ilvl w:val="1"/>
          <w:numId w:val="6"/>
        </w:numPr>
      </w:pPr>
      <w:r>
        <w:t>Resilient</w:t>
      </w:r>
    </w:p>
    <w:p w14:paraId="72436F5A" w14:textId="0CDDB055" w:rsidR="001148B8" w:rsidRDefault="001148B8" w:rsidP="00910D64">
      <w:pPr>
        <w:pStyle w:val="ListParagraph"/>
        <w:numPr>
          <w:ilvl w:val="1"/>
          <w:numId w:val="6"/>
        </w:numPr>
      </w:pPr>
      <w:r>
        <w:t>Digitally enabled</w:t>
      </w:r>
    </w:p>
    <w:p w14:paraId="2FC265FA" w14:textId="00509B83" w:rsidR="001148B8" w:rsidRDefault="001148B8" w:rsidP="00910D64">
      <w:pPr>
        <w:pStyle w:val="ListParagraph"/>
        <w:numPr>
          <w:ilvl w:val="1"/>
          <w:numId w:val="6"/>
        </w:numPr>
      </w:pPr>
      <w:r>
        <w:t>Customer focused</w:t>
      </w:r>
    </w:p>
    <w:p w14:paraId="2F6AA890" w14:textId="5F3886A9" w:rsidR="001148B8" w:rsidRDefault="001148B8" w:rsidP="00910D64">
      <w:pPr>
        <w:pStyle w:val="ListParagraph"/>
        <w:numPr>
          <w:ilvl w:val="1"/>
          <w:numId w:val="6"/>
        </w:numPr>
      </w:pPr>
      <w:r>
        <w:t>Innovative</w:t>
      </w:r>
    </w:p>
    <w:p w14:paraId="1C6A2720" w14:textId="07FA2783" w:rsidR="001148B8" w:rsidRDefault="001148B8" w:rsidP="00910D64">
      <w:pPr>
        <w:pStyle w:val="ListParagraph"/>
        <w:numPr>
          <w:ilvl w:val="1"/>
          <w:numId w:val="6"/>
        </w:numPr>
      </w:pPr>
      <w:r>
        <w:t xml:space="preserve">Creative </w:t>
      </w:r>
    </w:p>
    <w:p w14:paraId="2330E07C" w14:textId="78596AC9" w:rsidR="001148B8" w:rsidRPr="00910D64" w:rsidRDefault="001148B8" w:rsidP="00910D64">
      <w:pPr>
        <w:pStyle w:val="Heading1"/>
      </w:pPr>
      <w:r w:rsidRPr="00910D64">
        <w:t>Compare stage</w:t>
      </w:r>
    </w:p>
    <w:p w14:paraId="19628653" w14:textId="5534F184" w:rsidR="001148B8" w:rsidRDefault="001148B8" w:rsidP="00910D64">
      <w:pPr>
        <w:pStyle w:val="Heading2"/>
      </w:pPr>
      <w:r>
        <w:t>Compare options to achieve outcomes</w:t>
      </w:r>
    </w:p>
    <w:p w14:paraId="0E505D64" w14:textId="1229B257" w:rsidR="001148B8" w:rsidRDefault="001148B8" w:rsidP="00910D64">
      <w:r>
        <w:t xml:space="preserve">We analysed the region’s workforce data to understand the current </w:t>
      </w:r>
      <w:proofErr w:type="spellStart"/>
      <w:proofErr w:type="gramStart"/>
      <w:r>
        <w:t>composition</w:t>
      </w:r>
      <w:r w:rsidR="00910D64">
        <w:t>.</w:t>
      </w:r>
      <w:r>
        <w:t>Through</w:t>
      </w:r>
      <w:proofErr w:type="spellEnd"/>
      <w:proofErr w:type="gramEnd"/>
      <w:r>
        <w:t xml:space="preserve"> environmental scanning, we were able to identify trends affecting the workforce. These were:</w:t>
      </w:r>
    </w:p>
    <w:p w14:paraId="476360B4" w14:textId="2C691310" w:rsidR="001148B8" w:rsidRDefault="001148B8" w:rsidP="00910D64">
      <w:pPr>
        <w:pStyle w:val="ListParagraph"/>
        <w:numPr>
          <w:ilvl w:val="0"/>
          <w:numId w:val="7"/>
        </w:numPr>
      </w:pPr>
      <w:r>
        <w:t>Loneliness epidemic</w:t>
      </w:r>
    </w:p>
    <w:p w14:paraId="560D0CF3" w14:textId="3A8D1B69" w:rsidR="001148B8" w:rsidRDefault="001148B8" w:rsidP="00910D64">
      <w:pPr>
        <w:pStyle w:val="ListParagraph"/>
        <w:numPr>
          <w:ilvl w:val="0"/>
          <w:numId w:val="7"/>
        </w:numPr>
      </w:pPr>
      <w:r>
        <w:t>Citizen driven policies</w:t>
      </w:r>
    </w:p>
    <w:p w14:paraId="52616342" w14:textId="012DE856" w:rsidR="001148B8" w:rsidRDefault="001148B8" w:rsidP="00910D64">
      <w:pPr>
        <w:pStyle w:val="ListParagraph"/>
        <w:numPr>
          <w:ilvl w:val="0"/>
          <w:numId w:val="7"/>
        </w:numPr>
      </w:pPr>
      <w:r>
        <w:t xml:space="preserve">Increased connectivity </w:t>
      </w:r>
    </w:p>
    <w:p w14:paraId="5936D1E7" w14:textId="7A837500" w:rsidR="001148B8" w:rsidRDefault="001148B8" w:rsidP="00910D64">
      <w:pPr>
        <w:pStyle w:val="ListParagraph"/>
        <w:numPr>
          <w:ilvl w:val="0"/>
          <w:numId w:val="7"/>
        </w:numPr>
      </w:pPr>
      <w:r>
        <w:t>Aging population</w:t>
      </w:r>
    </w:p>
    <w:p w14:paraId="202C8B05" w14:textId="0636F6B7" w:rsidR="001148B8" w:rsidRDefault="001148B8" w:rsidP="00910D64">
      <w:pPr>
        <w:pStyle w:val="ListParagraph"/>
        <w:numPr>
          <w:ilvl w:val="0"/>
          <w:numId w:val="7"/>
        </w:numPr>
      </w:pPr>
      <w:r>
        <w:t>De-urbanisation</w:t>
      </w:r>
    </w:p>
    <w:p w14:paraId="09871B12" w14:textId="52CE9876" w:rsidR="001148B8" w:rsidRDefault="001148B8" w:rsidP="00910D64">
      <w:r>
        <w:lastRenderedPageBreak/>
        <w:t>We brainstormed plausible future scenarios and built a scenario of where we’d be in 10 years</w:t>
      </w:r>
      <w:r w:rsidR="00910D64">
        <w:t xml:space="preserve">. </w:t>
      </w:r>
      <w:r>
        <w:t xml:space="preserve">We </w:t>
      </w:r>
      <w:proofErr w:type="spellStart"/>
      <w:r>
        <w:t>backcasted</w:t>
      </w:r>
      <w:proofErr w:type="spellEnd"/>
      <w:r>
        <w:t xml:space="preserve"> by developing a scenario that may occur in 10 years’ time and built a story connecting the future scenarios back to today</w:t>
      </w:r>
      <w:r w:rsidR="00910D64">
        <w:t xml:space="preserve">. </w:t>
      </w:r>
    </w:p>
    <w:p w14:paraId="0179A56B" w14:textId="28F4D2BF" w:rsidR="001148B8" w:rsidRPr="00910D64" w:rsidRDefault="001148B8" w:rsidP="00910D64">
      <w:pPr>
        <w:pStyle w:val="Heading1"/>
      </w:pPr>
      <w:r w:rsidRPr="00910D64">
        <w:t>Identify stage</w:t>
      </w:r>
    </w:p>
    <w:p w14:paraId="5345ADA5" w14:textId="3A633CD0" w:rsidR="001148B8" w:rsidRDefault="001148B8" w:rsidP="00910D64">
      <w:pPr>
        <w:pStyle w:val="Heading2"/>
      </w:pPr>
      <w:r>
        <w:t>Identify gaps and workforce initiatives</w:t>
      </w:r>
    </w:p>
    <w:p w14:paraId="4E90E2B7" w14:textId="332B82AD" w:rsidR="001148B8" w:rsidRDefault="001148B8" w:rsidP="00910D64">
      <w:r>
        <w:t>Using the outputs from the previous stages, we developed three key themes:</w:t>
      </w:r>
    </w:p>
    <w:p w14:paraId="27410509" w14:textId="42D1FCD4" w:rsidR="001148B8" w:rsidRDefault="00D54FE0" w:rsidP="00910D64">
      <w:pPr>
        <w:pStyle w:val="ListParagraph"/>
        <w:numPr>
          <w:ilvl w:val="0"/>
          <w:numId w:val="8"/>
        </w:numPr>
      </w:pPr>
      <w:r>
        <w:t>The more technology we use, the more human we need to be</w:t>
      </w:r>
      <w:r w:rsidR="00910D64">
        <w:t>.</w:t>
      </w:r>
    </w:p>
    <w:p w14:paraId="02696AA8" w14:textId="79942164" w:rsidR="00D54FE0" w:rsidRDefault="00D54FE0" w:rsidP="00910D64">
      <w:pPr>
        <w:pStyle w:val="ListParagraph"/>
        <w:numPr>
          <w:ilvl w:val="0"/>
          <w:numId w:val="8"/>
        </w:numPr>
      </w:pPr>
      <w:r>
        <w:t>The more empowered citizens become, the more responsive and inclusive we need to be</w:t>
      </w:r>
      <w:r w:rsidR="00910D64">
        <w:t>.</w:t>
      </w:r>
    </w:p>
    <w:p w14:paraId="07941EDD" w14:textId="6BC82DDB" w:rsidR="00D54FE0" w:rsidRDefault="00D54FE0" w:rsidP="00910D64">
      <w:pPr>
        <w:pStyle w:val="ListParagraph"/>
        <w:numPr>
          <w:ilvl w:val="0"/>
          <w:numId w:val="8"/>
        </w:numPr>
      </w:pPr>
      <w:r>
        <w:t>The more our citizens demand of us, the more we need to invest in our employees</w:t>
      </w:r>
      <w:r w:rsidR="00910D64">
        <w:t>.</w:t>
      </w:r>
    </w:p>
    <w:p w14:paraId="2057C78D" w14:textId="20EB8F1F" w:rsidR="00D54FE0" w:rsidRDefault="00D54FE0" w:rsidP="00910D64">
      <w:r>
        <w:t>We explored the range of workforce strategies through the six B’s model:</w:t>
      </w:r>
    </w:p>
    <w:p w14:paraId="2251BD3E" w14:textId="5A494D06" w:rsidR="00D54FE0" w:rsidRDefault="00D54FE0" w:rsidP="00910D64">
      <w:pPr>
        <w:pStyle w:val="ListParagraph"/>
        <w:numPr>
          <w:ilvl w:val="0"/>
          <w:numId w:val="9"/>
        </w:numPr>
      </w:pPr>
      <w:r>
        <w:t xml:space="preserve">Build </w:t>
      </w:r>
    </w:p>
    <w:p w14:paraId="491CB8CB" w14:textId="667B986A" w:rsidR="00D54FE0" w:rsidRDefault="00D54FE0" w:rsidP="00910D64">
      <w:pPr>
        <w:pStyle w:val="ListParagraph"/>
        <w:numPr>
          <w:ilvl w:val="0"/>
          <w:numId w:val="9"/>
        </w:numPr>
      </w:pPr>
      <w:r>
        <w:t>Buy</w:t>
      </w:r>
    </w:p>
    <w:p w14:paraId="2E92F5B2" w14:textId="39FFD853" w:rsidR="00D54FE0" w:rsidRDefault="00D54FE0" w:rsidP="00910D64">
      <w:pPr>
        <w:pStyle w:val="ListParagraph"/>
        <w:numPr>
          <w:ilvl w:val="0"/>
          <w:numId w:val="9"/>
        </w:numPr>
      </w:pPr>
      <w:r>
        <w:t>Borrow</w:t>
      </w:r>
    </w:p>
    <w:p w14:paraId="271AB0C2" w14:textId="575FB686" w:rsidR="00D54FE0" w:rsidRDefault="00D54FE0" w:rsidP="00910D64">
      <w:pPr>
        <w:pStyle w:val="ListParagraph"/>
        <w:numPr>
          <w:ilvl w:val="0"/>
          <w:numId w:val="9"/>
        </w:numPr>
      </w:pPr>
      <w:r>
        <w:t>Build</w:t>
      </w:r>
    </w:p>
    <w:p w14:paraId="0DEA1CEE" w14:textId="4F092F5D" w:rsidR="00D54FE0" w:rsidRDefault="00D54FE0" w:rsidP="00910D64">
      <w:pPr>
        <w:pStyle w:val="ListParagraph"/>
        <w:numPr>
          <w:ilvl w:val="0"/>
          <w:numId w:val="9"/>
        </w:numPr>
      </w:pPr>
      <w:r>
        <w:t>Bounce</w:t>
      </w:r>
    </w:p>
    <w:p w14:paraId="21AB5174" w14:textId="46E392C3" w:rsidR="00D54FE0" w:rsidRDefault="00D54FE0" w:rsidP="00910D64">
      <w:pPr>
        <w:pStyle w:val="ListParagraph"/>
        <w:numPr>
          <w:ilvl w:val="0"/>
          <w:numId w:val="9"/>
        </w:numPr>
      </w:pPr>
      <w:r>
        <w:t>Boost</w:t>
      </w:r>
    </w:p>
    <w:p w14:paraId="23822778" w14:textId="179D0F90" w:rsidR="00D54FE0" w:rsidRDefault="00D54FE0" w:rsidP="00910D64">
      <w:r>
        <w:t>We brainstormed specific workforce strategies:</w:t>
      </w:r>
    </w:p>
    <w:p w14:paraId="7F6ACB7E" w14:textId="0769128E" w:rsidR="00D54FE0" w:rsidRDefault="00D54FE0" w:rsidP="00910D64">
      <w:pPr>
        <w:pStyle w:val="ListParagraph"/>
        <w:numPr>
          <w:ilvl w:val="0"/>
          <w:numId w:val="10"/>
        </w:numPr>
      </w:pPr>
      <w:r>
        <w:t>Focus on happiness and wellbeing of employees</w:t>
      </w:r>
    </w:p>
    <w:p w14:paraId="64F989C8" w14:textId="057656B8" w:rsidR="00D54FE0" w:rsidRDefault="00D54FE0" w:rsidP="00910D64">
      <w:pPr>
        <w:pStyle w:val="ListParagraph"/>
        <w:numPr>
          <w:ilvl w:val="0"/>
          <w:numId w:val="10"/>
        </w:numPr>
      </w:pPr>
      <w:r>
        <w:t>Embed continuous learning in our culture</w:t>
      </w:r>
    </w:p>
    <w:p w14:paraId="27E978A2" w14:textId="48234070" w:rsidR="00FC53ED" w:rsidRDefault="00FC53ED" w:rsidP="00910D64">
      <w:pPr>
        <w:pStyle w:val="ListParagraph"/>
        <w:numPr>
          <w:ilvl w:val="0"/>
          <w:numId w:val="10"/>
        </w:numPr>
      </w:pPr>
      <w:r>
        <w:t>Redefine what ‘good performance’ looks like and modernise how it is tracked and measured</w:t>
      </w:r>
    </w:p>
    <w:p w14:paraId="0B6BD3FE" w14:textId="7043540C" w:rsidR="0030178E" w:rsidRDefault="0030178E" w:rsidP="00910D64">
      <w:pPr>
        <w:pStyle w:val="ListParagraph"/>
        <w:numPr>
          <w:ilvl w:val="0"/>
          <w:numId w:val="10"/>
        </w:numPr>
      </w:pPr>
      <w:r>
        <w:t>Broaden scope of working flexibly</w:t>
      </w:r>
    </w:p>
    <w:p w14:paraId="61FC48D8" w14:textId="21A86032" w:rsidR="0030178E" w:rsidRDefault="0030178E" w:rsidP="00910D64">
      <w:pPr>
        <w:pStyle w:val="ListParagraph"/>
        <w:numPr>
          <w:ilvl w:val="0"/>
          <w:numId w:val="10"/>
        </w:numPr>
      </w:pPr>
      <w:r>
        <w:t>Connect across government</w:t>
      </w:r>
    </w:p>
    <w:p w14:paraId="537F2439" w14:textId="05E84D19" w:rsidR="0030178E" w:rsidRDefault="0030178E" w:rsidP="00910D64">
      <w:pPr>
        <w:pStyle w:val="ListParagraph"/>
        <w:numPr>
          <w:ilvl w:val="0"/>
          <w:numId w:val="10"/>
        </w:numPr>
      </w:pPr>
      <w:r>
        <w:t>Relationship-based customer service that recognise citizens are the experts</w:t>
      </w:r>
    </w:p>
    <w:p w14:paraId="3BE26710" w14:textId="241A9D79" w:rsidR="0030178E" w:rsidRDefault="0030178E" w:rsidP="00910D64">
      <w:pPr>
        <w:pStyle w:val="ListParagraph"/>
        <w:numPr>
          <w:ilvl w:val="0"/>
          <w:numId w:val="10"/>
        </w:numPr>
      </w:pPr>
      <w:r>
        <w:t>Value and use information and data</w:t>
      </w:r>
    </w:p>
    <w:p w14:paraId="2C17DEA9" w14:textId="6DE564F2" w:rsidR="0030178E" w:rsidRDefault="0030178E" w:rsidP="00910D64">
      <w:pPr>
        <w:pStyle w:val="ListParagraph"/>
        <w:numPr>
          <w:ilvl w:val="0"/>
          <w:numId w:val="10"/>
        </w:numPr>
      </w:pPr>
      <w:r>
        <w:t>Use outcome focused system and processes</w:t>
      </w:r>
    </w:p>
    <w:p w14:paraId="4A5FCA00" w14:textId="5B31A064" w:rsidR="001148B8" w:rsidRPr="00910D64" w:rsidRDefault="001148B8" w:rsidP="00910D64">
      <w:pPr>
        <w:pStyle w:val="Heading1"/>
      </w:pPr>
      <w:r w:rsidRPr="00910D64">
        <w:t>Implement stage</w:t>
      </w:r>
    </w:p>
    <w:p w14:paraId="19E30D06" w14:textId="1924FF92" w:rsidR="0030178E" w:rsidRDefault="0030178E" w:rsidP="00910D64">
      <w:pPr>
        <w:pStyle w:val="Heading2"/>
      </w:pPr>
      <w:r>
        <w:t>Develop and implement the plan</w:t>
      </w:r>
    </w:p>
    <w:p w14:paraId="3B6D544A" w14:textId="1D121E97" w:rsidR="0030178E" w:rsidRDefault="0030178E" w:rsidP="00910D64">
      <w:r>
        <w:t>Through our themes we identified 20 specific workforce initiatives and assessed the impact and effort of each initiative and prioritise initiatives to reduce 20 initiatives down to 8:</w:t>
      </w:r>
    </w:p>
    <w:p w14:paraId="5B2C4319" w14:textId="4149BCBC" w:rsidR="0030178E" w:rsidRDefault="0030178E" w:rsidP="00910D64">
      <w:pPr>
        <w:pStyle w:val="ListParagraph"/>
        <w:numPr>
          <w:ilvl w:val="0"/>
          <w:numId w:val="11"/>
        </w:numPr>
      </w:pPr>
      <w:r>
        <w:t>Soft skill induction</w:t>
      </w:r>
    </w:p>
    <w:p w14:paraId="44DA5E93" w14:textId="2F5512E8" w:rsidR="0030178E" w:rsidRDefault="0030178E" w:rsidP="00910D64">
      <w:pPr>
        <w:pStyle w:val="ListParagraph"/>
        <w:numPr>
          <w:ilvl w:val="0"/>
          <w:numId w:val="11"/>
        </w:numPr>
      </w:pPr>
      <w:r>
        <w:t>Internal consultants</w:t>
      </w:r>
    </w:p>
    <w:p w14:paraId="6DC31024" w14:textId="0E698CD0" w:rsidR="0030178E" w:rsidRDefault="0030178E" w:rsidP="00910D64">
      <w:pPr>
        <w:pStyle w:val="ListParagraph"/>
        <w:numPr>
          <w:ilvl w:val="0"/>
          <w:numId w:val="11"/>
        </w:numPr>
      </w:pPr>
      <w:r>
        <w:t>Data learning</w:t>
      </w:r>
    </w:p>
    <w:p w14:paraId="024BB712" w14:textId="75A9030D" w:rsidR="0030178E" w:rsidRDefault="0030178E" w:rsidP="00910D64">
      <w:pPr>
        <w:pStyle w:val="ListParagraph"/>
        <w:numPr>
          <w:ilvl w:val="0"/>
          <w:numId w:val="11"/>
        </w:numPr>
      </w:pPr>
      <w:r>
        <w:t xml:space="preserve">Employee wellbeing </w:t>
      </w:r>
    </w:p>
    <w:p w14:paraId="6FE6EF3F" w14:textId="7CA045BC" w:rsidR="0030178E" w:rsidRDefault="0030178E" w:rsidP="00910D64">
      <w:pPr>
        <w:pStyle w:val="ListParagraph"/>
        <w:numPr>
          <w:ilvl w:val="0"/>
          <w:numId w:val="11"/>
        </w:numPr>
      </w:pPr>
      <w:r>
        <w:t>Investing in fulfilment</w:t>
      </w:r>
    </w:p>
    <w:p w14:paraId="2BA04644" w14:textId="4ECD381C" w:rsidR="0030178E" w:rsidRDefault="0030178E" w:rsidP="00910D64">
      <w:pPr>
        <w:pStyle w:val="ListParagraph"/>
        <w:numPr>
          <w:ilvl w:val="0"/>
          <w:numId w:val="11"/>
        </w:numPr>
      </w:pPr>
      <w:r>
        <w:t>Google Fridays</w:t>
      </w:r>
    </w:p>
    <w:p w14:paraId="7343A9C4" w14:textId="7E7DF46D" w:rsidR="0030178E" w:rsidRDefault="0030178E" w:rsidP="00910D64">
      <w:pPr>
        <w:pStyle w:val="ListParagraph"/>
        <w:numPr>
          <w:ilvl w:val="0"/>
          <w:numId w:val="11"/>
        </w:numPr>
      </w:pPr>
      <w:r>
        <w:t>Personal working guides</w:t>
      </w:r>
    </w:p>
    <w:p w14:paraId="4116F9F3" w14:textId="2B6FA057" w:rsidR="0030178E" w:rsidRDefault="0030178E" w:rsidP="00910D64">
      <w:pPr>
        <w:pStyle w:val="ListParagraph"/>
        <w:numPr>
          <w:ilvl w:val="0"/>
          <w:numId w:val="11"/>
        </w:numPr>
      </w:pPr>
      <w:r>
        <w:t>Recruitment for attributes</w:t>
      </w:r>
    </w:p>
    <w:p w14:paraId="7466F9A0" w14:textId="46CE515A" w:rsidR="00A864C8" w:rsidRDefault="00910D64" w:rsidP="00910D64">
      <w:r>
        <w:t>…a</w:t>
      </w:r>
      <w:r w:rsidR="00A864C8">
        <w:t>nd assigned individuals and working groups to project plans</w:t>
      </w:r>
      <w:r>
        <w:t>.</w:t>
      </w:r>
    </w:p>
    <w:p w14:paraId="2885BBD7" w14:textId="283C4131" w:rsidR="00A864C8" w:rsidRDefault="00A864C8" w:rsidP="00910D64">
      <w:r>
        <w:t>We then socialised the workforce initiatives with the Regional Leadership Executive. They added an additional three initiatives:</w:t>
      </w:r>
    </w:p>
    <w:p w14:paraId="2A9DBC22" w14:textId="17848E36" w:rsidR="00A864C8" w:rsidRDefault="00A864C8" w:rsidP="00910D64">
      <w:pPr>
        <w:pStyle w:val="ListParagraph"/>
        <w:numPr>
          <w:ilvl w:val="0"/>
          <w:numId w:val="12"/>
        </w:numPr>
      </w:pPr>
      <w:r>
        <w:lastRenderedPageBreak/>
        <w:t>Concierge recruitment</w:t>
      </w:r>
    </w:p>
    <w:p w14:paraId="535075EC" w14:textId="536C3599" w:rsidR="00A864C8" w:rsidRDefault="00A864C8" w:rsidP="00910D64">
      <w:pPr>
        <w:pStyle w:val="ListParagraph"/>
        <w:numPr>
          <w:ilvl w:val="0"/>
          <w:numId w:val="12"/>
        </w:numPr>
      </w:pPr>
      <w:r>
        <w:t xml:space="preserve">Mobility </w:t>
      </w:r>
    </w:p>
    <w:p w14:paraId="795112D5" w14:textId="019FDD95" w:rsidR="00A864C8" w:rsidRDefault="00A864C8" w:rsidP="00910D64">
      <w:pPr>
        <w:pStyle w:val="ListParagraph"/>
        <w:numPr>
          <w:ilvl w:val="0"/>
          <w:numId w:val="12"/>
        </w:numPr>
      </w:pPr>
      <w:r>
        <w:t>Government sector hubs</w:t>
      </w:r>
    </w:p>
    <w:p w14:paraId="601F4753" w14:textId="4849073F" w:rsidR="001148B8" w:rsidRPr="00910D64" w:rsidRDefault="001148B8" w:rsidP="00910D64">
      <w:pPr>
        <w:pStyle w:val="Heading1"/>
      </w:pPr>
      <w:r w:rsidRPr="00910D64">
        <w:t>Review stage</w:t>
      </w:r>
    </w:p>
    <w:p w14:paraId="34A7CA6A" w14:textId="0FDED7ED" w:rsidR="00A864C8" w:rsidRDefault="00A864C8" w:rsidP="00910D64">
      <w:pPr>
        <w:pStyle w:val="Heading2"/>
      </w:pPr>
      <w:r>
        <w:t>Monitor, evaluate and review</w:t>
      </w:r>
    </w:p>
    <w:p w14:paraId="3F0202F5" w14:textId="77777777" w:rsidR="00A864C8" w:rsidRDefault="00A864C8" w:rsidP="00910D64">
      <w:r>
        <w:t xml:space="preserve">Next steps: </w:t>
      </w:r>
      <w:r>
        <w:tab/>
      </w:r>
    </w:p>
    <w:p w14:paraId="0BD99060" w14:textId="280E0DCC" w:rsidR="00A864C8" w:rsidRDefault="00A864C8" w:rsidP="00910D64">
      <w:pPr>
        <w:pStyle w:val="ListParagraph"/>
        <w:numPr>
          <w:ilvl w:val="0"/>
          <w:numId w:val="13"/>
        </w:numPr>
      </w:pPr>
      <w:r>
        <w:t>Refine and pilot workforce initiatives</w:t>
      </w:r>
      <w:r w:rsidR="00910D64">
        <w:t>.</w:t>
      </w:r>
    </w:p>
    <w:p w14:paraId="38C2BB8A" w14:textId="3868D05B" w:rsidR="00A864C8" w:rsidRDefault="00A864C8" w:rsidP="00910D64">
      <w:pPr>
        <w:pStyle w:val="ListParagraph"/>
        <w:numPr>
          <w:ilvl w:val="0"/>
          <w:numId w:val="13"/>
        </w:numPr>
      </w:pPr>
      <w:r>
        <w:t>Evaluate and share outcomes</w:t>
      </w:r>
      <w:r w:rsidR="00910D64">
        <w:t>.</w:t>
      </w:r>
    </w:p>
    <w:p w14:paraId="7E6E5C58" w14:textId="5290EAED" w:rsidR="00A864C8" w:rsidRDefault="00A864C8" w:rsidP="00A864C8">
      <w:pPr>
        <w:pStyle w:val="ListParagraph"/>
        <w:ind w:left="1440"/>
      </w:pPr>
    </w:p>
    <w:sectPr w:rsidR="00A86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4DE7"/>
    <w:multiLevelType w:val="hybridMultilevel"/>
    <w:tmpl w:val="B36CE9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F3C"/>
    <w:multiLevelType w:val="hybridMultilevel"/>
    <w:tmpl w:val="A1CC76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4122"/>
    <w:multiLevelType w:val="hybridMultilevel"/>
    <w:tmpl w:val="13E8E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788"/>
    <w:multiLevelType w:val="hybridMultilevel"/>
    <w:tmpl w:val="1A744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7054"/>
    <w:multiLevelType w:val="hybridMultilevel"/>
    <w:tmpl w:val="D09A3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022A"/>
    <w:multiLevelType w:val="hybridMultilevel"/>
    <w:tmpl w:val="79E00B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4F26"/>
    <w:multiLevelType w:val="hybridMultilevel"/>
    <w:tmpl w:val="27486D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6CE4"/>
    <w:multiLevelType w:val="hybridMultilevel"/>
    <w:tmpl w:val="EEFE39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0EF0"/>
    <w:multiLevelType w:val="hybridMultilevel"/>
    <w:tmpl w:val="A3E2C7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C3A30"/>
    <w:multiLevelType w:val="hybridMultilevel"/>
    <w:tmpl w:val="247AD2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A5A03"/>
    <w:multiLevelType w:val="hybridMultilevel"/>
    <w:tmpl w:val="00564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60A4C"/>
    <w:multiLevelType w:val="hybridMultilevel"/>
    <w:tmpl w:val="5EDC87C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A4390"/>
    <w:multiLevelType w:val="hybridMultilevel"/>
    <w:tmpl w:val="63D8D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8"/>
    <w:rsid w:val="001148B8"/>
    <w:rsid w:val="0030178E"/>
    <w:rsid w:val="00910D64"/>
    <w:rsid w:val="00A864C8"/>
    <w:rsid w:val="00D54FE0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98E9"/>
  <w15:chartTrackingRefBased/>
  <w15:docId w15:val="{1EAFF32C-0820-467D-A344-534CB545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0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D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0D6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1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D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Erntasha The-tjoean</dc:creator>
  <cp:keywords/>
  <dc:description/>
  <cp:lastModifiedBy>Sophie Wright</cp:lastModifiedBy>
  <cp:revision>2</cp:revision>
  <dcterms:created xsi:type="dcterms:W3CDTF">2021-08-18T06:25:00Z</dcterms:created>
  <dcterms:modified xsi:type="dcterms:W3CDTF">2021-08-18T06:25:00Z</dcterms:modified>
</cp:coreProperties>
</file>