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E8F8CD"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448D6657" w14:textId="77777777" w:rsidR="00801E41" w:rsidRDefault="00801E41" w:rsidP="00C60D72">
            <w:pPr>
              <w:pStyle w:val="TableTextWhite"/>
              <w:rPr>
                <w:b/>
              </w:rPr>
            </w:pPr>
            <w:r w:rsidRPr="00FC13A3">
              <w:rPr>
                <w:b/>
              </w:rPr>
              <w:t>Classification/Grade/Band</w:t>
            </w:r>
          </w:p>
        </w:tc>
        <w:tc>
          <w:tcPr>
            <w:tcW w:w="6831" w:type="dxa"/>
          </w:tcPr>
          <w:p w14:paraId="7F9C0140" w14:textId="7983D646" w:rsidR="00801E41" w:rsidRDefault="0007136B" w:rsidP="00C60D72">
            <w:pPr>
              <w:pStyle w:val="TableTextWhite"/>
            </w:pPr>
            <w:r w:rsidRPr="0007136B">
              <w:t>PSSE Band 1</w:t>
            </w:r>
          </w:p>
        </w:tc>
      </w:tr>
      <w:tr w:rsidR="00801E41" w:rsidRPr="00DC0173" w14:paraId="08E13785" w14:textId="77777777" w:rsidTr="00C60D72">
        <w:tc>
          <w:tcPr>
            <w:tcW w:w="4026" w:type="dxa"/>
          </w:tcPr>
          <w:p w14:paraId="6A9D9062" w14:textId="77777777" w:rsidR="00801E41" w:rsidRDefault="00801E41" w:rsidP="00C60D72">
            <w:pPr>
              <w:pStyle w:val="TableTextWhite"/>
              <w:rPr>
                <w:b/>
              </w:rPr>
            </w:pPr>
            <w:r w:rsidRPr="00FC13A3">
              <w:rPr>
                <w:b/>
              </w:rPr>
              <w:t>ANZSCO Code</w:t>
            </w:r>
          </w:p>
        </w:tc>
        <w:tc>
          <w:tcPr>
            <w:tcW w:w="6831" w:type="dxa"/>
          </w:tcPr>
          <w:p w14:paraId="39B8FD7B" w14:textId="6BCFA725" w:rsidR="00801E41" w:rsidRDefault="002805EE" w:rsidP="00C60D72">
            <w:pPr>
              <w:pStyle w:val="TableTextWhite"/>
            </w:pPr>
            <w:r>
              <w:t>NA</w:t>
            </w:r>
          </w:p>
        </w:tc>
      </w:tr>
      <w:tr w:rsidR="00801E41" w:rsidRPr="00DC0173" w14:paraId="128EF371" w14:textId="77777777" w:rsidTr="00C60D72">
        <w:tc>
          <w:tcPr>
            <w:tcW w:w="4026" w:type="dxa"/>
          </w:tcPr>
          <w:p w14:paraId="431BA901" w14:textId="77777777" w:rsidR="00801E41" w:rsidRDefault="00801E41" w:rsidP="00C60D72">
            <w:pPr>
              <w:pStyle w:val="TableTextWhite"/>
              <w:rPr>
                <w:b/>
              </w:rPr>
            </w:pPr>
            <w:r w:rsidRPr="00FC13A3">
              <w:rPr>
                <w:b/>
              </w:rPr>
              <w:t>PCAT Code</w:t>
            </w:r>
          </w:p>
        </w:tc>
        <w:tc>
          <w:tcPr>
            <w:tcW w:w="6831" w:type="dxa"/>
          </w:tcPr>
          <w:p w14:paraId="172F7457" w14:textId="011E0053" w:rsidR="00801E41" w:rsidRDefault="002805EE" w:rsidP="00C60D72">
            <w:pPr>
              <w:pStyle w:val="TableTextWhite"/>
            </w:pPr>
            <w:r>
              <w:t>NA</w:t>
            </w:r>
          </w:p>
        </w:tc>
      </w:tr>
      <w:tr w:rsidR="00801E41" w:rsidRPr="00DC0173" w14:paraId="7B27CAAF" w14:textId="77777777" w:rsidTr="00C60D72">
        <w:tc>
          <w:tcPr>
            <w:tcW w:w="4026" w:type="dxa"/>
          </w:tcPr>
          <w:p w14:paraId="111DF49E" w14:textId="77777777" w:rsidR="00801E41" w:rsidRDefault="00801E41" w:rsidP="00C60D72">
            <w:pPr>
              <w:pStyle w:val="TableTextWhite"/>
              <w:rPr>
                <w:b/>
              </w:rPr>
            </w:pPr>
            <w:r w:rsidRPr="00FC13A3">
              <w:rPr>
                <w:b/>
              </w:rPr>
              <w:t>Date of Approval</w:t>
            </w:r>
          </w:p>
        </w:tc>
        <w:tc>
          <w:tcPr>
            <w:tcW w:w="6831" w:type="dxa"/>
          </w:tcPr>
          <w:p w14:paraId="453E1E93" w14:textId="398F34AD" w:rsidR="00801E41" w:rsidRPr="008E402F" w:rsidRDefault="008E402F" w:rsidP="00C60D72">
            <w:pPr>
              <w:pStyle w:val="TableTextWhite"/>
              <w:rPr>
                <w:highlight w:val="yellow"/>
              </w:rPr>
            </w:pPr>
            <w:r w:rsidRPr="008E402F">
              <w:rPr>
                <w:highlight w:val="yellow"/>
              </w:rPr>
              <w:t>XXXX</w:t>
            </w:r>
          </w:p>
        </w:tc>
      </w:tr>
    </w:tbl>
    <w:p w14:paraId="349E9D4A" w14:textId="77777777" w:rsidR="00477EB1" w:rsidRPr="00E55704" w:rsidRDefault="00477EB1" w:rsidP="00477EB1">
      <w:pPr>
        <w:tabs>
          <w:tab w:val="left" w:pos="2925"/>
        </w:tabs>
        <w:rPr>
          <w:rFonts w:cs="Arial"/>
        </w:rPr>
      </w:pPr>
    </w:p>
    <w:p w14:paraId="4480B9F4" w14:textId="7B159035" w:rsidR="003927AE" w:rsidRDefault="003927AE" w:rsidP="003927AE">
      <w:pPr>
        <w:tabs>
          <w:tab w:val="left" w:pos="2925"/>
        </w:tabs>
        <w:rPr>
          <w:rStyle w:val="Heading1Char"/>
        </w:rPr>
      </w:pPr>
      <w:r w:rsidRPr="00614552">
        <w:rPr>
          <w:rStyle w:val="Heading1Char"/>
        </w:rPr>
        <w:t>Primary purpose of the role</w:t>
      </w:r>
    </w:p>
    <w:p w14:paraId="054A3E17" w14:textId="79D8EE80" w:rsidR="00DB7774" w:rsidRPr="0007136B" w:rsidRDefault="0007136B" w:rsidP="003927AE">
      <w:pPr>
        <w:tabs>
          <w:tab w:val="left" w:pos="2925"/>
        </w:tabs>
        <w:rPr>
          <w:rStyle w:val="Heading1Char"/>
          <w:b w:val="0"/>
          <w:bCs w:val="0"/>
          <w:sz w:val="22"/>
          <w:szCs w:val="24"/>
        </w:rPr>
      </w:pPr>
      <w:r w:rsidRPr="0007136B">
        <w:rPr>
          <w:rStyle w:val="Heading1Char"/>
          <w:b w:val="0"/>
          <w:bCs w:val="0"/>
          <w:sz w:val="22"/>
          <w:szCs w:val="24"/>
        </w:rPr>
        <w:t>The Manager Security Operations is responsible for leading the highly complex development, refinement, implementation and maintenance of security configuration management standards across multiple operating systems and disparate / geographically diverse ICT environments. Devising strategic and tactical interventions, the position engages in complex security operation activities that are critical to the ongoing security and durability of the ICT environment.</w:t>
      </w:r>
    </w:p>
    <w:p w14:paraId="2C802BD2" w14:textId="77777777" w:rsidR="003927AE" w:rsidRPr="00172DFE" w:rsidRDefault="003927AE" w:rsidP="00172DFE">
      <w:pPr>
        <w:tabs>
          <w:tab w:val="left" w:pos="2925"/>
        </w:tabs>
        <w:rPr>
          <w:rStyle w:val="Heading1Char"/>
        </w:rPr>
      </w:pPr>
      <w:r w:rsidRPr="00172DFE">
        <w:rPr>
          <w:rStyle w:val="Heading1Char"/>
        </w:rPr>
        <w:t>Key accountabilities</w:t>
      </w:r>
    </w:p>
    <w:p w14:paraId="54F43EE7" w14:textId="77777777" w:rsidR="0007136B" w:rsidRPr="0007136B" w:rsidRDefault="0007136B" w:rsidP="0007136B">
      <w:pPr>
        <w:pStyle w:val="ListParagraph"/>
        <w:numPr>
          <w:ilvl w:val="0"/>
          <w:numId w:val="11"/>
        </w:numPr>
        <w:tabs>
          <w:tab w:val="left" w:pos="2925"/>
        </w:tabs>
        <w:rPr>
          <w:rFonts w:cs="Arial"/>
        </w:rPr>
      </w:pPr>
      <w:r w:rsidRPr="0007136B">
        <w:rPr>
          <w:rFonts w:cs="Arial"/>
        </w:rPr>
        <w:t>Lead the development, refinement, implementation and maintenance of security configuration management standards, policies and guidelines across multiple operating systems in order to deliver crucial ongoing system safety.</w:t>
      </w:r>
    </w:p>
    <w:p w14:paraId="391E06D3" w14:textId="0253B29B" w:rsidR="0007136B" w:rsidRPr="0007136B" w:rsidRDefault="0007136B" w:rsidP="0007136B">
      <w:pPr>
        <w:pStyle w:val="ListParagraph"/>
        <w:numPr>
          <w:ilvl w:val="0"/>
          <w:numId w:val="11"/>
        </w:numPr>
        <w:tabs>
          <w:tab w:val="left" w:pos="2925"/>
        </w:tabs>
        <w:rPr>
          <w:rFonts w:cs="Arial"/>
        </w:rPr>
      </w:pPr>
      <w:r w:rsidRPr="0007136B">
        <w:rPr>
          <w:rFonts w:cs="Arial"/>
        </w:rPr>
        <w:t>Manage operational compliance with NSW Government Cyber Security Policy, with a key focus on organisation’s crown jewels.</w:t>
      </w:r>
    </w:p>
    <w:p w14:paraId="0FBF10F8" w14:textId="5BE38195" w:rsidR="0007136B" w:rsidRPr="0007136B" w:rsidRDefault="0007136B" w:rsidP="0007136B">
      <w:pPr>
        <w:pStyle w:val="ListParagraph"/>
        <w:numPr>
          <w:ilvl w:val="0"/>
          <w:numId w:val="11"/>
        </w:numPr>
        <w:tabs>
          <w:tab w:val="left" w:pos="2925"/>
        </w:tabs>
        <w:rPr>
          <w:rFonts w:cs="Arial"/>
        </w:rPr>
      </w:pPr>
      <w:r w:rsidRPr="0007136B">
        <w:rPr>
          <w:rFonts w:cs="Arial"/>
        </w:rPr>
        <w:t>Lead a team of security operations specialists focused on developing patching and vulnerability management strategy recommendations to quickly and efficiently secure the environment so that system performance and availability is maintained and customer usage is uninterrupted.</w:t>
      </w:r>
    </w:p>
    <w:p w14:paraId="2FFAA8ED" w14:textId="5ED2CA61" w:rsidR="0007136B" w:rsidRPr="0007136B" w:rsidRDefault="0007136B" w:rsidP="0007136B">
      <w:pPr>
        <w:pStyle w:val="ListParagraph"/>
        <w:numPr>
          <w:ilvl w:val="0"/>
          <w:numId w:val="11"/>
        </w:numPr>
        <w:tabs>
          <w:tab w:val="left" w:pos="2925"/>
        </w:tabs>
        <w:rPr>
          <w:rFonts w:cs="Arial"/>
        </w:rPr>
      </w:pPr>
      <w:r w:rsidRPr="0007136B">
        <w:rPr>
          <w:rFonts w:cs="Arial"/>
        </w:rPr>
        <w:t>Oversee the evaluation of software/solutions (prior to installation in the environment) in order to ensure reliability of any ICT interventions and potential security risks are managed and mitigated.</w:t>
      </w:r>
    </w:p>
    <w:p w14:paraId="3E2F53BB" w14:textId="51F4CCC9" w:rsidR="0007136B" w:rsidRPr="0007136B" w:rsidRDefault="0007136B" w:rsidP="0007136B">
      <w:pPr>
        <w:pStyle w:val="ListParagraph"/>
        <w:numPr>
          <w:ilvl w:val="0"/>
          <w:numId w:val="11"/>
        </w:numPr>
        <w:tabs>
          <w:tab w:val="left" w:pos="2925"/>
        </w:tabs>
        <w:rPr>
          <w:rFonts w:cs="Arial"/>
        </w:rPr>
      </w:pPr>
      <w:r w:rsidRPr="0007136B">
        <w:rPr>
          <w:rFonts w:cs="Arial"/>
        </w:rPr>
        <w:t>Lead the development and application of effective security control measures to ensure the risk of penetration and security breaches are eliminated, overseeing penetration testing activities including development of a plan for implementation and assessment.</w:t>
      </w:r>
    </w:p>
    <w:p w14:paraId="388742E2" w14:textId="18C404B0" w:rsidR="0007136B" w:rsidRPr="0007136B" w:rsidRDefault="0007136B" w:rsidP="0007136B">
      <w:pPr>
        <w:pStyle w:val="ListParagraph"/>
        <w:numPr>
          <w:ilvl w:val="0"/>
          <w:numId w:val="11"/>
        </w:numPr>
        <w:tabs>
          <w:tab w:val="left" w:pos="2925"/>
        </w:tabs>
        <w:rPr>
          <w:rFonts w:cs="Arial"/>
        </w:rPr>
      </w:pPr>
      <w:r w:rsidRPr="0007136B">
        <w:rPr>
          <w:rFonts w:cs="Arial"/>
        </w:rPr>
        <w:t>Act as the escalation/resolution point for sensitive/critical security incidents/alerts, which may require a flexible and adaptable approach to working hours and working arrangements to ensure an effective response and resolution of the security issue.</w:t>
      </w:r>
    </w:p>
    <w:p w14:paraId="381D9804" w14:textId="7DEE2370" w:rsidR="0007136B" w:rsidRPr="0007136B" w:rsidRDefault="0007136B" w:rsidP="0007136B">
      <w:pPr>
        <w:pStyle w:val="ListParagraph"/>
        <w:numPr>
          <w:ilvl w:val="0"/>
          <w:numId w:val="11"/>
        </w:numPr>
        <w:tabs>
          <w:tab w:val="left" w:pos="2925"/>
        </w:tabs>
        <w:rPr>
          <w:rFonts w:cs="Arial"/>
        </w:rPr>
      </w:pPr>
      <w:r w:rsidRPr="0007136B">
        <w:rPr>
          <w:rFonts w:cs="Arial"/>
        </w:rPr>
        <w:t>Lead the development, implementation and the testing of cyber security incident management processes, major incident management processes and response playbooks in order to improve incident response maturity.</w:t>
      </w:r>
    </w:p>
    <w:p w14:paraId="307C75E8" w14:textId="77777777" w:rsidR="003927AE" w:rsidRPr="00614552" w:rsidRDefault="003927AE" w:rsidP="003927AE">
      <w:pPr>
        <w:tabs>
          <w:tab w:val="left" w:pos="2925"/>
        </w:tabs>
        <w:rPr>
          <w:rStyle w:val="Heading1Char"/>
        </w:rPr>
      </w:pPr>
      <w:r w:rsidRPr="00614552">
        <w:rPr>
          <w:rStyle w:val="Heading1Char"/>
        </w:rPr>
        <w:t>Key challenges</w:t>
      </w:r>
    </w:p>
    <w:p w14:paraId="38E27674" w14:textId="77777777" w:rsidR="0007136B" w:rsidRPr="0007136B" w:rsidRDefault="0007136B" w:rsidP="0007136B">
      <w:pPr>
        <w:pStyle w:val="ListParagraph"/>
        <w:numPr>
          <w:ilvl w:val="0"/>
          <w:numId w:val="11"/>
        </w:numPr>
        <w:tabs>
          <w:tab w:val="left" w:pos="2925"/>
        </w:tabs>
        <w:rPr>
          <w:rFonts w:cs="Arial"/>
        </w:rPr>
      </w:pPr>
      <w:r w:rsidRPr="0007136B">
        <w:rPr>
          <w:rFonts w:cs="Arial"/>
        </w:rPr>
        <w:t>Identifying new security risks (potentially never seen within the TAFE NSW environment) and developing innovative resolutions to quickly respond, dissipate ICT threats and secure the environment.</w:t>
      </w:r>
    </w:p>
    <w:p w14:paraId="62E70FB6" w14:textId="64233C64" w:rsidR="0007136B" w:rsidRPr="0007136B" w:rsidRDefault="0007136B" w:rsidP="0007136B">
      <w:pPr>
        <w:pStyle w:val="ListParagraph"/>
        <w:numPr>
          <w:ilvl w:val="0"/>
          <w:numId w:val="11"/>
        </w:numPr>
        <w:tabs>
          <w:tab w:val="left" w:pos="2925"/>
        </w:tabs>
        <w:rPr>
          <w:rFonts w:cs="Arial"/>
        </w:rPr>
      </w:pPr>
      <w:r w:rsidRPr="0007136B">
        <w:rPr>
          <w:rFonts w:cs="Arial"/>
        </w:rPr>
        <w:t>Remaining informed about potential threats within a rapidly evolving cyber security landscape.</w:t>
      </w:r>
    </w:p>
    <w:p w14:paraId="31C41C46" w14:textId="7D011C41" w:rsidR="003927AE" w:rsidRPr="0007136B" w:rsidRDefault="0007136B" w:rsidP="0007136B">
      <w:pPr>
        <w:pStyle w:val="ListParagraph"/>
        <w:numPr>
          <w:ilvl w:val="0"/>
          <w:numId w:val="11"/>
        </w:numPr>
        <w:tabs>
          <w:tab w:val="left" w:pos="2925"/>
        </w:tabs>
        <w:rPr>
          <w:rFonts w:cs="Arial"/>
        </w:rPr>
      </w:pPr>
      <w:r w:rsidRPr="0007136B">
        <w:rPr>
          <w:rFonts w:cs="Arial"/>
        </w:rPr>
        <w:t>Ensuring sustainability of service provision, often dealing with complex challenges in situations where resolutions must be quickly developed and implemented</w:t>
      </w:r>
    </w:p>
    <w:p w14:paraId="4B7D7ED9"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A72C86">
            <w:pPr>
              <w:pStyle w:val="TableTextWhite0"/>
            </w:pPr>
            <w:r w:rsidRPr="00C978B9">
              <w:t>Who</w:t>
            </w:r>
          </w:p>
        </w:tc>
        <w:tc>
          <w:tcPr>
            <w:tcW w:w="7256" w:type="dxa"/>
          </w:tcPr>
          <w:p w14:paraId="248B2781" w14:textId="77777777" w:rsidR="003927AE" w:rsidRPr="00C978B9" w:rsidRDefault="003927AE" w:rsidP="00A72C86">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A72C86">
            <w:pPr>
              <w:pStyle w:val="TableText"/>
              <w:keepNext/>
              <w:rPr>
                <w:b/>
              </w:rPr>
            </w:pPr>
          </w:p>
        </w:tc>
      </w:tr>
      <w:tr w:rsidR="003927AE" w:rsidRPr="00C978B9" w14:paraId="1DF4191A" w14:textId="77777777" w:rsidTr="00E55704">
        <w:tc>
          <w:tcPr>
            <w:tcW w:w="3601" w:type="dxa"/>
            <w:tcBorders>
              <w:top w:val="single" w:sz="8" w:space="0" w:color="auto"/>
              <w:bottom w:val="single" w:sz="8" w:space="0" w:color="BCBEC0"/>
            </w:tcBorders>
          </w:tcPr>
          <w:p w14:paraId="29A162C1" w14:textId="77777777" w:rsidR="003927AE" w:rsidRPr="00297759" w:rsidRDefault="003927AE" w:rsidP="00A72C86">
            <w:pPr>
              <w:pStyle w:val="TableText"/>
            </w:pPr>
            <w:r w:rsidRPr="00297759">
              <w:t>Manager</w:t>
            </w:r>
          </w:p>
        </w:tc>
        <w:tc>
          <w:tcPr>
            <w:tcW w:w="7256" w:type="dxa"/>
            <w:tcBorders>
              <w:top w:val="single" w:sz="8" w:space="0" w:color="auto"/>
              <w:bottom w:val="single" w:sz="8" w:space="0" w:color="BCBEC0"/>
            </w:tcBorders>
          </w:tcPr>
          <w:p w14:paraId="4A126507" w14:textId="0B3FFC10" w:rsidR="0007136B" w:rsidRDefault="0007136B" w:rsidP="0007136B">
            <w:pPr>
              <w:pStyle w:val="TableText"/>
              <w:numPr>
                <w:ilvl w:val="0"/>
                <w:numId w:val="3"/>
              </w:numPr>
            </w:pPr>
            <w:r>
              <w:t xml:space="preserve">Receive leadership, advice and support. </w:t>
            </w:r>
          </w:p>
          <w:p w14:paraId="3EBA9090" w14:textId="77777777" w:rsidR="0007136B" w:rsidRDefault="0007136B" w:rsidP="0007136B">
            <w:pPr>
              <w:pStyle w:val="TableText"/>
              <w:numPr>
                <w:ilvl w:val="0"/>
                <w:numId w:val="3"/>
              </w:numPr>
            </w:pPr>
            <w:r>
              <w:t xml:space="preserve">Escalate issues, keep informed, advice and receive instructions </w:t>
            </w:r>
          </w:p>
          <w:p w14:paraId="2F56547D" w14:textId="11D8A332" w:rsidR="003927AE" w:rsidRPr="00A15CDB" w:rsidRDefault="0007136B" w:rsidP="0007136B">
            <w:pPr>
              <w:pStyle w:val="TableText"/>
              <w:numPr>
                <w:ilvl w:val="0"/>
                <w:numId w:val="3"/>
              </w:numPr>
            </w:pPr>
            <w:r>
              <w:t xml:space="preserve">Contribute to the development of sustainable technology solutions. </w:t>
            </w:r>
          </w:p>
        </w:tc>
      </w:tr>
      <w:tr w:rsidR="003927AE" w:rsidRPr="00C978B9" w14:paraId="68D31971" w14:textId="77777777" w:rsidTr="00E55704">
        <w:tc>
          <w:tcPr>
            <w:tcW w:w="3601" w:type="dxa"/>
            <w:tcBorders>
              <w:top w:val="single" w:sz="8" w:space="0" w:color="auto"/>
              <w:bottom w:val="single" w:sz="8" w:space="0" w:color="BCBEC0"/>
            </w:tcBorders>
          </w:tcPr>
          <w:p w14:paraId="3873BE2E" w14:textId="6F77E145" w:rsidR="003927AE" w:rsidRPr="00297759" w:rsidRDefault="003927AE" w:rsidP="00A72C86">
            <w:pPr>
              <w:pStyle w:val="TableText"/>
            </w:pPr>
            <w:r w:rsidRPr="00297759">
              <w:t xml:space="preserve">Work </w:t>
            </w:r>
            <w:r w:rsidR="002805EE" w:rsidRPr="00297759">
              <w:t>T</w:t>
            </w:r>
            <w:r w:rsidRPr="00297759">
              <w:t>eam</w:t>
            </w:r>
          </w:p>
        </w:tc>
        <w:tc>
          <w:tcPr>
            <w:tcW w:w="7256" w:type="dxa"/>
            <w:tcBorders>
              <w:top w:val="single" w:sz="8" w:space="0" w:color="auto"/>
              <w:bottom w:val="single" w:sz="8" w:space="0" w:color="BCBEC0"/>
            </w:tcBorders>
          </w:tcPr>
          <w:p w14:paraId="6017687D" w14:textId="77777777" w:rsidR="0007136B" w:rsidRDefault="0007136B" w:rsidP="0007136B">
            <w:pPr>
              <w:pStyle w:val="TableText"/>
              <w:numPr>
                <w:ilvl w:val="0"/>
                <w:numId w:val="3"/>
              </w:numPr>
            </w:pPr>
            <w:r w:rsidRPr="0007136B">
              <w:t xml:space="preserve">Inspire, guide, support and motivate team. </w:t>
            </w:r>
          </w:p>
          <w:p w14:paraId="1BB8C46A" w14:textId="7D107A9E" w:rsidR="0007136B" w:rsidRPr="0007136B" w:rsidRDefault="0007136B" w:rsidP="0007136B">
            <w:pPr>
              <w:pStyle w:val="TableText"/>
              <w:numPr>
                <w:ilvl w:val="0"/>
                <w:numId w:val="3"/>
              </w:numPr>
            </w:pPr>
            <w:r w:rsidRPr="0007136B">
              <w:t xml:space="preserve"> Provide direction and manage performance. </w:t>
            </w:r>
          </w:p>
          <w:p w14:paraId="1A53C8B6" w14:textId="4B18296A" w:rsidR="0007136B" w:rsidRPr="0007136B" w:rsidRDefault="0007136B" w:rsidP="0007136B">
            <w:pPr>
              <w:pStyle w:val="TableText"/>
              <w:numPr>
                <w:ilvl w:val="0"/>
                <w:numId w:val="3"/>
              </w:numPr>
            </w:pPr>
            <w:r w:rsidRPr="0007136B">
              <w:t xml:space="preserve">Review work proposals of team members and provide technical specialty to contribute to achieving the team’s business outcomes. </w:t>
            </w:r>
          </w:p>
          <w:p w14:paraId="1B47BC6B" w14:textId="1B0EAC40" w:rsidR="0007136B" w:rsidRPr="0007136B" w:rsidRDefault="0007136B" w:rsidP="0007136B">
            <w:pPr>
              <w:pStyle w:val="TableText"/>
              <w:numPr>
                <w:ilvl w:val="0"/>
                <w:numId w:val="3"/>
              </w:numPr>
            </w:pPr>
            <w:r w:rsidRPr="0007136B">
              <w:t xml:space="preserve">Participate in meetings to obtain the work group perspective and share information. </w:t>
            </w:r>
          </w:p>
          <w:p w14:paraId="2A142798" w14:textId="28CA1EBA" w:rsidR="0007136B" w:rsidRPr="0007136B" w:rsidRDefault="0007136B" w:rsidP="0007136B">
            <w:pPr>
              <w:pStyle w:val="TableText"/>
              <w:numPr>
                <w:ilvl w:val="0"/>
                <w:numId w:val="3"/>
              </w:numPr>
            </w:pPr>
            <w:r w:rsidRPr="0007136B">
              <w:t xml:space="preserve">Support the team and organisation with complex technical issues (e.g. group management and policy development / implementation). </w:t>
            </w:r>
          </w:p>
          <w:p w14:paraId="4B53CC58" w14:textId="786C945A" w:rsidR="003927AE" w:rsidRPr="00A15CDB" w:rsidRDefault="0007136B" w:rsidP="0007136B">
            <w:pPr>
              <w:pStyle w:val="TableText"/>
              <w:numPr>
                <w:ilvl w:val="0"/>
                <w:numId w:val="3"/>
              </w:numPr>
            </w:pPr>
            <w:r>
              <w:t xml:space="preserve">issues, keep informed, advice and receive instructions </w:t>
            </w:r>
          </w:p>
        </w:tc>
      </w:tr>
      <w:tr w:rsidR="003927AE" w:rsidRPr="00C978B9" w14:paraId="1543FF31" w14:textId="77777777" w:rsidTr="00E55704">
        <w:tc>
          <w:tcPr>
            <w:tcW w:w="3601" w:type="dxa"/>
            <w:tcBorders>
              <w:top w:val="single" w:sz="8" w:space="0" w:color="auto"/>
              <w:bottom w:val="single" w:sz="8" w:space="0" w:color="BCBEC0"/>
            </w:tcBorders>
          </w:tcPr>
          <w:p w14:paraId="0583FD37" w14:textId="17CAE476" w:rsidR="003927AE" w:rsidRPr="00297759" w:rsidRDefault="00297759" w:rsidP="00A72C86">
            <w:pPr>
              <w:pStyle w:val="TableText"/>
            </w:pPr>
            <w:r w:rsidRPr="00297759">
              <w:t>Agency</w:t>
            </w:r>
            <w:r w:rsidR="0007136B" w:rsidRPr="00297759">
              <w:t xml:space="preserve"> </w:t>
            </w:r>
            <w:r w:rsidRPr="00297759">
              <w:t>managers and staff</w:t>
            </w:r>
          </w:p>
        </w:tc>
        <w:tc>
          <w:tcPr>
            <w:tcW w:w="7256" w:type="dxa"/>
            <w:tcBorders>
              <w:top w:val="single" w:sz="8" w:space="0" w:color="auto"/>
              <w:bottom w:val="single" w:sz="8" w:space="0" w:color="BCBEC0"/>
            </w:tcBorders>
          </w:tcPr>
          <w:p w14:paraId="193EF843" w14:textId="77777777" w:rsidR="0007136B" w:rsidRDefault="0007136B" w:rsidP="0007136B">
            <w:pPr>
              <w:pStyle w:val="TableText"/>
              <w:numPr>
                <w:ilvl w:val="0"/>
                <w:numId w:val="3"/>
              </w:numPr>
            </w:pPr>
            <w:r w:rsidRPr="0007136B">
              <w:t xml:space="preserve">Resolve and provide solutions to issues. </w:t>
            </w:r>
          </w:p>
          <w:p w14:paraId="3395CF71" w14:textId="3BB467AF" w:rsidR="003927AE" w:rsidRPr="00A15CDB" w:rsidRDefault="0007136B" w:rsidP="0007136B">
            <w:pPr>
              <w:pStyle w:val="TableText"/>
              <w:numPr>
                <w:ilvl w:val="0"/>
                <w:numId w:val="3"/>
              </w:numPr>
            </w:pPr>
            <w:r w:rsidRPr="0007136B">
              <w:t xml:space="preserve"> Provide consistent and quality technical and/or hardware services advice for business improvement and compliance with TAFE NSW rules/standards. </w:t>
            </w:r>
          </w:p>
        </w:tc>
      </w:tr>
      <w:tr w:rsidR="003927AE" w:rsidRPr="00A8245E" w14:paraId="3B55100D" w14:textId="77777777" w:rsidTr="00E55704">
        <w:tc>
          <w:tcPr>
            <w:tcW w:w="3601" w:type="dxa"/>
            <w:shd w:val="clear" w:color="auto" w:fill="BCBEC0"/>
          </w:tcPr>
          <w:p w14:paraId="6CA1A5CF" w14:textId="77777777" w:rsidR="003927AE" w:rsidRPr="00297759" w:rsidRDefault="003927AE" w:rsidP="00A72C86">
            <w:pPr>
              <w:pStyle w:val="TableText"/>
              <w:keepNext/>
              <w:rPr>
                <w:b/>
              </w:rPr>
            </w:pPr>
            <w:r w:rsidRPr="00297759">
              <w:rPr>
                <w:b/>
              </w:rPr>
              <w:t>External</w:t>
            </w:r>
          </w:p>
        </w:tc>
        <w:tc>
          <w:tcPr>
            <w:tcW w:w="7256" w:type="dxa"/>
            <w:shd w:val="clear" w:color="auto" w:fill="BCBEC0"/>
          </w:tcPr>
          <w:p w14:paraId="1062DA15" w14:textId="77777777" w:rsidR="003927AE" w:rsidRPr="00A8245E" w:rsidRDefault="003927AE" w:rsidP="00A72C86">
            <w:pPr>
              <w:pStyle w:val="TableText"/>
              <w:keepNext/>
              <w:rPr>
                <w:b/>
              </w:rPr>
            </w:pPr>
          </w:p>
        </w:tc>
      </w:tr>
      <w:tr w:rsidR="003927AE" w:rsidRPr="00C978B9" w14:paraId="71146C01" w14:textId="77777777" w:rsidTr="00E55704">
        <w:tc>
          <w:tcPr>
            <w:tcW w:w="3601" w:type="dxa"/>
            <w:tcBorders>
              <w:top w:val="single" w:sz="8" w:space="0" w:color="auto"/>
              <w:bottom w:val="single" w:sz="8" w:space="0" w:color="BCBEC0"/>
            </w:tcBorders>
          </w:tcPr>
          <w:p w14:paraId="7691C33E" w14:textId="77777777" w:rsidR="003927AE" w:rsidRPr="00297759" w:rsidRDefault="003927AE" w:rsidP="00A72C86">
            <w:pPr>
              <w:pStyle w:val="TableText"/>
            </w:pPr>
            <w:r w:rsidRPr="00297759">
              <w:t>Vendors/Service Providers and Consultants</w:t>
            </w:r>
          </w:p>
        </w:tc>
        <w:tc>
          <w:tcPr>
            <w:tcW w:w="7256" w:type="dxa"/>
            <w:tcBorders>
              <w:top w:val="single" w:sz="8" w:space="0" w:color="auto"/>
              <w:bottom w:val="single" w:sz="8" w:space="0" w:color="BCBEC0"/>
            </w:tcBorders>
          </w:tcPr>
          <w:p w14:paraId="58C60D8C" w14:textId="77777777" w:rsidR="00297759" w:rsidRDefault="00297759" w:rsidP="00297759">
            <w:pPr>
              <w:pStyle w:val="TableText"/>
              <w:numPr>
                <w:ilvl w:val="0"/>
                <w:numId w:val="3"/>
              </w:numPr>
            </w:pPr>
            <w:r>
              <w:t xml:space="preserve">Manage relationship with strategic vendors and partners to ensure delivery continues to meet business outcomes. </w:t>
            </w:r>
          </w:p>
          <w:p w14:paraId="50FC1091" w14:textId="1F410B43" w:rsidR="003927AE" w:rsidRPr="00A15CDB" w:rsidRDefault="00297759" w:rsidP="00297759">
            <w:pPr>
              <w:pStyle w:val="TableText"/>
              <w:numPr>
                <w:ilvl w:val="0"/>
                <w:numId w:val="3"/>
              </w:numPr>
            </w:pPr>
            <w:r>
              <w:t xml:space="preserve">Ensure strategic vendors and partners are compliant with TAFE cyber security policies and NSW Government Cyber Security Policy. </w:t>
            </w:r>
          </w:p>
        </w:tc>
      </w:tr>
    </w:tbl>
    <w:p w14:paraId="378060B1" w14:textId="77777777" w:rsidR="003927AE" w:rsidRDefault="003927AE" w:rsidP="003927AE"/>
    <w:p w14:paraId="530A49BB" w14:textId="77777777" w:rsidR="003927AE" w:rsidRDefault="003927AE" w:rsidP="003927AE">
      <w:pPr>
        <w:pStyle w:val="Heading1"/>
        <w:rPr>
          <w:sz w:val="28"/>
        </w:rPr>
      </w:pPr>
      <w:r w:rsidRPr="00614552">
        <w:t>Role dimensions</w:t>
      </w:r>
    </w:p>
    <w:p w14:paraId="4CBB6632" w14:textId="77777777" w:rsidR="003927AE" w:rsidRPr="00614552" w:rsidRDefault="003927AE" w:rsidP="003927AE">
      <w:pPr>
        <w:pStyle w:val="Heading2"/>
      </w:pPr>
      <w:r w:rsidRPr="00614552">
        <w:t>Decision making</w:t>
      </w:r>
    </w:p>
    <w:p w14:paraId="298FFE3E" w14:textId="77777777" w:rsidR="00297759" w:rsidRPr="00297759" w:rsidRDefault="00297759" w:rsidP="00297759">
      <w:pPr>
        <w:pStyle w:val="ListParagraph"/>
        <w:numPr>
          <w:ilvl w:val="0"/>
          <w:numId w:val="11"/>
        </w:numPr>
        <w:tabs>
          <w:tab w:val="left" w:pos="2925"/>
        </w:tabs>
        <w:rPr>
          <w:rFonts w:cs="Arial"/>
        </w:rPr>
      </w:pPr>
      <w:r w:rsidRPr="00297759">
        <w:rPr>
          <w:rFonts w:cs="Arial"/>
        </w:rPr>
        <w:t>Makes decisions on complex and sensitive issues through the detailed analysis of alternative courses of action and their implications on achieving organisational objectives and strategies.</w:t>
      </w:r>
    </w:p>
    <w:p w14:paraId="14194A12" w14:textId="6E9B0592" w:rsidR="00297759" w:rsidRPr="00297759" w:rsidRDefault="00297759" w:rsidP="00297759">
      <w:pPr>
        <w:pStyle w:val="ListParagraph"/>
        <w:numPr>
          <w:ilvl w:val="0"/>
          <w:numId w:val="11"/>
        </w:numPr>
        <w:tabs>
          <w:tab w:val="left" w:pos="2925"/>
        </w:tabs>
        <w:rPr>
          <w:rFonts w:cs="Arial"/>
        </w:rPr>
      </w:pPr>
      <w:r w:rsidRPr="00297759">
        <w:rPr>
          <w:rFonts w:cs="Arial"/>
        </w:rPr>
        <w:t>Manage functional expenditure and resourcing within relevant policy and delegation frameworks.</w:t>
      </w:r>
    </w:p>
    <w:p w14:paraId="0450AF18" w14:textId="25C431FC" w:rsidR="00297759" w:rsidRPr="00297759" w:rsidRDefault="00297759" w:rsidP="00297759">
      <w:pPr>
        <w:pStyle w:val="ListParagraph"/>
        <w:numPr>
          <w:ilvl w:val="0"/>
          <w:numId w:val="11"/>
        </w:numPr>
        <w:tabs>
          <w:tab w:val="left" w:pos="2925"/>
        </w:tabs>
      </w:pPr>
      <w:r w:rsidRPr="00297759">
        <w:rPr>
          <w:rFonts w:cs="Arial"/>
        </w:rPr>
        <w:t>Matters requiring a higher level of approval are referred to the Reporting Line Manager.</w:t>
      </w:r>
    </w:p>
    <w:p w14:paraId="2B50B642" w14:textId="2659D382" w:rsidR="003927AE" w:rsidRPr="00614552" w:rsidRDefault="003927AE" w:rsidP="00297759">
      <w:pPr>
        <w:pStyle w:val="Heading2"/>
      </w:pPr>
      <w:r w:rsidRPr="00614552">
        <w:t>Reporting line</w:t>
      </w:r>
    </w:p>
    <w:p w14:paraId="526CD752" w14:textId="27069FC5" w:rsidR="003927AE" w:rsidRPr="00603D53" w:rsidRDefault="00297759" w:rsidP="003927AE">
      <w:pPr>
        <w:rPr>
          <w:rFonts w:cs="Arial"/>
          <w:szCs w:val="26"/>
        </w:rPr>
      </w:pPr>
      <w:r>
        <w:rPr>
          <w:rFonts w:cs="Arial"/>
          <w:szCs w:val="26"/>
        </w:rPr>
        <w:t>n/a</w:t>
      </w:r>
    </w:p>
    <w:p w14:paraId="348D3A5C" w14:textId="77777777" w:rsidR="003927AE" w:rsidRPr="00614552" w:rsidRDefault="003927AE" w:rsidP="003927AE">
      <w:pPr>
        <w:pStyle w:val="Heading2"/>
      </w:pPr>
      <w:r w:rsidRPr="00614552">
        <w:t>Direct reports</w:t>
      </w:r>
    </w:p>
    <w:p w14:paraId="29049F89" w14:textId="6A72E116" w:rsidR="003927AE" w:rsidRPr="00297759" w:rsidRDefault="00297759" w:rsidP="003927AE">
      <w:pPr>
        <w:rPr>
          <w:rFonts w:cs="Arial"/>
          <w:szCs w:val="26"/>
        </w:rPr>
      </w:pPr>
      <w:r w:rsidRPr="00297759">
        <w:rPr>
          <w:rFonts w:cs="Arial"/>
          <w:szCs w:val="26"/>
        </w:rPr>
        <w:t>n/a</w:t>
      </w:r>
    </w:p>
    <w:p w14:paraId="31690284" w14:textId="77777777" w:rsidR="003927AE" w:rsidRPr="00614552" w:rsidRDefault="003927AE" w:rsidP="003927AE">
      <w:pPr>
        <w:pStyle w:val="Heading2"/>
      </w:pPr>
      <w:r w:rsidRPr="00614552">
        <w:t>Budget/Expenditure</w:t>
      </w:r>
    </w:p>
    <w:p w14:paraId="24926130" w14:textId="0CB463A0" w:rsidR="003927AE" w:rsidRDefault="00297759" w:rsidP="003927AE">
      <w:pPr>
        <w:rPr>
          <w:rFonts w:cs="Arial"/>
          <w:szCs w:val="26"/>
        </w:rPr>
      </w:pPr>
      <w:r>
        <w:rPr>
          <w:rFonts w:cs="Arial"/>
          <w:szCs w:val="26"/>
        </w:rPr>
        <w:t>n/a</w:t>
      </w:r>
    </w:p>
    <w:p w14:paraId="7E872D29" w14:textId="77777777" w:rsidR="003927AE" w:rsidRPr="00C978B9" w:rsidRDefault="003927AE" w:rsidP="003927AE">
      <w:pPr>
        <w:pStyle w:val="Heading1"/>
      </w:pPr>
      <w:r w:rsidRPr="00C978B9">
        <w:lastRenderedPageBreak/>
        <w:t>Capabilities for the role</w:t>
      </w:r>
    </w:p>
    <w:p w14:paraId="22DC7F00" w14:textId="77777777" w:rsidR="003927AE" w:rsidRPr="00175AAF" w:rsidRDefault="003927AE" w:rsidP="003927AE">
      <w:bookmarkStart w:id="0" w:name="_Hlk65652086"/>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4C598B4" w14:textId="77777777" w:rsidR="00883723" w:rsidRPr="00B218A8" w:rsidRDefault="00883723" w:rsidP="00883723">
      <w:pPr>
        <w:rPr>
          <w:rFonts w:cs="Arial"/>
        </w:rPr>
      </w:pPr>
      <w:r w:rsidRPr="00B218A8">
        <w:rPr>
          <w:rFonts w:cs="Arial"/>
        </w:rPr>
        <w:t xml:space="preserve">This role also utilises an occupation specific capability set which contains information from the Skills Framework for the Information Age (SFIA). The capability set is available at </w:t>
      </w:r>
      <w:hyperlink r:id="rId10" w:history="1">
        <w:r w:rsidRPr="00B218A8">
          <w:rPr>
            <w:rStyle w:val="Hyperlink"/>
            <w:rFonts w:cs="Arial"/>
          </w:rPr>
          <w:t>www.psc.nsw.gov.au/capabilityframework/ICT</w:t>
        </w:r>
      </w:hyperlink>
    </w:p>
    <w:p w14:paraId="0000D548" w14:textId="3832ACE5"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0"/>
    <w:p w14:paraId="3B02DA10" w14:textId="77777777" w:rsidR="003927AE" w:rsidRPr="00C978B9" w:rsidRDefault="003927AE" w:rsidP="003927AE">
      <w:pPr>
        <w:pStyle w:val="Heading1"/>
      </w:pPr>
      <w:r w:rsidRPr="00C978B9">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3D66C925"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B3F7658" w14:textId="77777777" w:rsidR="00923772" w:rsidRDefault="00923772"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759"/>
        <w:gridCol w:w="1751"/>
        <w:gridCol w:w="6049"/>
        <w:gridCol w:w="1315"/>
      </w:tblGrid>
      <w:tr w:rsidR="00847160" w14:paraId="20A8739A"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041B26B4" w14:textId="77777777" w:rsidR="00847160" w:rsidRPr="00945219" w:rsidRDefault="00847160" w:rsidP="00F92DBC">
            <w:pPr>
              <w:pStyle w:val="TableTextWhite0"/>
              <w:keepNext/>
              <w:keepLines/>
              <w:rPr>
                <w:rFonts w:ascii="Arial" w:hAnsi="Arial" w:cs="Arial"/>
              </w:rPr>
            </w:pPr>
            <w:r w:rsidRPr="00945219">
              <w:rPr>
                <w:rFonts w:ascii="Arial" w:hAnsi="Arial" w:cs="Arial"/>
                <w:b/>
                <w:bCs w:val="0"/>
                <w:sz w:val="24"/>
                <w:szCs w:val="24"/>
              </w:rPr>
              <w:t>FOCUS CAPABILITIES</w:t>
            </w:r>
          </w:p>
        </w:tc>
      </w:tr>
      <w:tr w:rsidR="00847160" w:rsidRPr="00945219" w14:paraId="45B5629A" w14:textId="77777777" w:rsidTr="00297759">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59" w:type="dxa"/>
            <w:tcBorders>
              <w:bottom w:val="single" w:sz="18" w:space="0" w:color="auto"/>
            </w:tcBorders>
            <w:shd w:val="clear" w:color="auto" w:fill="BFBFBF" w:themeFill="background1" w:themeFillShade="BF"/>
            <w:vAlign w:val="center"/>
          </w:tcPr>
          <w:p w14:paraId="796794DD"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751" w:type="dxa"/>
            <w:tcBorders>
              <w:bottom w:val="single" w:sz="18" w:space="0" w:color="auto"/>
            </w:tcBorders>
            <w:shd w:val="clear" w:color="auto" w:fill="BFBFBF" w:themeFill="background1" w:themeFillShade="BF"/>
            <w:vAlign w:val="center"/>
          </w:tcPr>
          <w:p w14:paraId="15C6CBC9"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6049" w:type="dxa"/>
            <w:tcBorders>
              <w:bottom w:val="single" w:sz="18" w:space="0" w:color="auto"/>
            </w:tcBorders>
            <w:shd w:val="clear" w:color="auto" w:fill="BFBFBF" w:themeFill="background1" w:themeFillShade="BF"/>
            <w:vAlign w:val="center"/>
          </w:tcPr>
          <w:p w14:paraId="0684AE46" w14:textId="77777777"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Behavioural indicators</w:t>
            </w:r>
          </w:p>
        </w:tc>
        <w:tc>
          <w:tcPr>
            <w:tcW w:w="1315" w:type="dxa"/>
            <w:tcBorders>
              <w:bottom w:val="single" w:sz="18" w:space="0" w:color="auto"/>
            </w:tcBorders>
            <w:shd w:val="clear" w:color="auto" w:fill="BFBFBF" w:themeFill="background1" w:themeFillShade="BF"/>
            <w:vAlign w:val="center"/>
          </w:tcPr>
          <w:p w14:paraId="2B1E552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847160" w14:paraId="6C984D2A" w14:textId="77777777" w:rsidTr="0029775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59" w:type="dxa"/>
            <w:tcBorders>
              <w:top w:val="single" w:sz="18" w:space="0" w:color="auto"/>
              <w:left w:val="single" w:sz="8" w:space="0" w:color="FFFFFF" w:themeColor="background1"/>
              <w:bottom w:val="single" w:sz="8" w:space="0" w:color="D9D9D9" w:themeColor="background1" w:themeShade="D9"/>
            </w:tcBorders>
          </w:tcPr>
          <w:p w14:paraId="5A9498F1" w14:textId="46F19903" w:rsidR="00847160" w:rsidRPr="00DB7774" w:rsidRDefault="00931C7F" w:rsidP="00DB7774">
            <w:pPr>
              <w:spacing w:before="120" w:line="276" w:lineRule="auto"/>
              <w:rPr>
                <w:rFonts w:ascii="Arial" w:hAnsi="Arial" w:cs="Arial"/>
                <w:sz w:val="20"/>
                <w:szCs w:val="20"/>
              </w:rPr>
            </w:pPr>
            <w:r w:rsidRPr="00C978B9">
              <w:rPr>
                <w:noProof/>
                <w:lang w:eastAsia="en-AU"/>
              </w:rPr>
              <w:drawing>
                <wp:inline distT="0" distB="0" distL="0" distR="0" wp14:anchorId="3D87EE25" wp14:editId="22C7C40E">
                  <wp:extent cx="848995" cy="848995"/>
                  <wp:effectExtent l="0" t="0" r="8255" b="8255"/>
                  <wp:docPr id="11"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751" w:type="dxa"/>
            <w:tcBorders>
              <w:top w:val="single" w:sz="18" w:space="0" w:color="auto"/>
              <w:bottom w:val="single" w:sz="8" w:space="0" w:color="D9D9D9" w:themeColor="background1" w:themeShade="D9"/>
            </w:tcBorders>
          </w:tcPr>
          <w:p w14:paraId="08200117" w14:textId="77777777" w:rsidR="00297759" w:rsidRPr="00297759" w:rsidRDefault="00297759"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97759">
              <w:rPr>
                <w:rFonts w:ascii="Arial" w:hAnsi="Arial" w:cs="Arial"/>
                <w:b/>
                <w:bCs/>
                <w:sz w:val="20"/>
                <w:szCs w:val="20"/>
              </w:rPr>
              <w:t>Manage Self</w:t>
            </w:r>
            <w:r w:rsidRPr="00297759">
              <w:rPr>
                <w:rFonts w:ascii="Arial" w:hAnsi="Arial" w:cs="Arial"/>
                <w:b/>
                <w:bCs/>
                <w:sz w:val="20"/>
                <w:szCs w:val="20"/>
              </w:rPr>
              <w:tab/>
            </w:r>
          </w:p>
          <w:p w14:paraId="11BC3E14" w14:textId="58EFF1E7" w:rsidR="00847160" w:rsidRPr="00DB7774" w:rsidRDefault="00297759"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7759">
              <w:rPr>
                <w:rFonts w:ascii="Arial" w:hAnsi="Arial" w:cs="Arial"/>
                <w:sz w:val="20"/>
                <w:szCs w:val="20"/>
              </w:rPr>
              <w:t>Show drive and motivation, an ability to self-reflect and a commitment to learning</w:t>
            </w:r>
          </w:p>
        </w:tc>
        <w:tc>
          <w:tcPr>
            <w:tcW w:w="6049" w:type="dxa"/>
            <w:tcBorders>
              <w:top w:val="single" w:sz="18" w:space="0" w:color="auto"/>
              <w:bottom w:val="single" w:sz="8" w:space="0" w:color="D9D9D9" w:themeColor="background1" w:themeShade="D9"/>
            </w:tcBorders>
          </w:tcPr>
          <w:p w14:paraId="01864143" w14:textId="77777777" w:rsidR="00297759" w:rsidRDefault="00297759"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7759">
              <w:rPr>
                <w:rFonts w:ascii="Arial" w:hAnsi="Arial" w:cs="Arial"/>
                <w:sz w:val="20"/>
                <w:szCs w:val="20"/>
              </w:rPr>
              <w:t>Keep up to date with relevant contemporary knowledge and practices</w:t>
            </w:r>
            <w:r w:rsidRPr="00297759">
              <w:rPr>
                <w:rFonts w:ascii="Arial" w:hAnsi="Arial" w:cs="Arial"/>
                <w:sz w:val="20"/>
                <w:szCs w:val="20"/>
              </w:rPr>
              <w:tab/>
            </w:r>
          </w:p>
          <w:p w14:paraId="3DD8764E" w14:textId="343F755D" w:rsidR="00297759" w:rsidRDefault="00297759"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7759">
              <w:rPr>
                <w:rFonts w:ascii="Arial" w:hAnsi="Arial" w:cs="Arial"/>
                <w:sz w:val="20"/>
                <w:szCs w:val="20"/>
              </w:rPr>
              <w:t>Look for and take advantage of opportunities to learn new skills and develop strengths</w:t>
            </w:r>
            <w:r w:rsidRPr="00297759">
              <w:rPr>
                <w:rFonts w:ascii="Arial" w:hAnsi="Arial" w:cs="Arial"/>
                <w:sz w:val="20"/>
                <w:szCs w:val="20"/>
              </w:rPr>
              <w:tab/>
            </w:r>
          </w:p>
          <w:p w14:paraId="225B902B" w14:textId="77777777" w:rsidR="00297759" w:rsidRDefault="00297759"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7759">
              <w:rPr>
                <w:rFonts w:ascii="Arial" w:hAnsi="Arial" w:cs="Arial"/>
                <w:sz w:val="20"/>
                <w:szCs w:val="20"/>
              </w:rPr>
              <w:t>Show commitment to achieving challenging goals</w:t>
            </w:r>
            <w:r w:rsidRPr="00297759">
              <w:rPr>
                <w:rFonts w:ascii="Arial" w:hAnsi="Arial" w:cs="Arial"/>
                <w:sz w:val="20"/>
                <w:szCs w:val="20"/>
              </w:rPr>
              <w:tab/>
            </w:r>
          </w:p>
          <w:p w14:paraId="502DAE59" w14:textId="77777777" w:rsidR="00297759" w:rsidRDefault="00297759"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7759">
              <w:rPr>
                <w:rFonts w:ascii="Arial" w:hAnsi="Arial" w:cs="Arial"/>
                <w:sz w:val="20"/>
                <w:szCs w:val="20"/>
              </w:rPr>
              <w:t>Examine and reflect on own performance</w:t>
            </w:r>
            <w:r w:rsidRPr="00297759">
              <w:rPr>
                <w:rFonts w:ascii="Arial" w:hAnsi="Arial" w:cs="Arial"/>
                <w:sz w:val="20"/>
                <w:szCs w:val="20"/>
              </w:rPr>
              <w:tab/>
            </w:r>
          </w:p>
          <w:p w14:paraId="54D295B9" w14:textId="77777777" w:rsidR="00297759" w:rsidRDefault="00297759"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7759">
              <w:rPr>
                <w:rFonts w:ascii="Arial" w:hAnsi="Arial" w:cs="Arial"/>
                <w:sz w:val="20"/>
                <w:szCs w:val="20"/>
              </w:rPr>
              <w:t>Seek and respond positively to constructive feedback and guidance</w:t>
            </w:r>
            <w:r w:rsidRPr="00297759">
              <w:rPr>
                <w:rFonts w:ascii="Arial" w:hAnsi="Arial" w:cs="Arial"/>
                <w:sz w:val="20"/>
                <w:szCs w:val="20"/>
              </w:rPr>
              <w:tab/>
            </w:r>
          </w:p>
          <w:p w14:paraId="4A21A140" w14:textId="03865E0C" w:rsidR="00847160" w:rsidRPr="00DB7774" w:rsidRDefault="00297759"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7759">
              <w:rPr>
                <w:rFonts w:ascii="Arial" w:hAnsi="Arial" w:cs="Arial"/>
                <w:sz w:val="20"/>
                <w:szCs w:val="20"/>
              </w:rPr>
              <w:t>Demonstrate and maintain a high level of personal motivation</w:t>
            </w:r>
          </w:p>
        </w:tc>
        <w:tc>
          <w:tcPr>
            <w:tcW w:w="1315" w:type="dxa"/>
            <w:tcBorders>
              <w:top w:val="single" w:sz="18" w:space="0" w:color="auto"/>
              <w:bottom w:val="single" w:sz="8" w:space="0" w:color="D9D9D9" w:themeColor="background1" w:themeShade="D9"/>
              <w:right w:val="single" w:sz="8" w:space="0" w:color="FFFFFF" w:themeColor="background1"/>
            </w:tcBorders>
          </w:tcPr>
          <w:p w14:paraId="0733E301" w14:textId="55BA733D" w:rsidR="00847160" w:rsidRPr="00DB7774" w:rsidRDefault="00297759"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847160" w14:paraId="0E9389A9" w14:textId="77777777" w:rsidTr="00297759">
        <w:trPr>
          <w:trHeight w:val="16"/>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8" w:space="0" w:color="D9D9D9" w:themeColor="background1" w:themeShade="D9"/>
            </w:tcBorders>
          </w:tcPr>
          <w:p w14:paraId="29D5401E" w14:textId="18523BC7" w:rsidR="00847160" w:rsidRPr="00DB7774" w:rsidRDefault="00931C7F" w:rsidP="00DB7774">
            <w:pPr>
              <w:spacing w:before="120" w:line="276" w:lineRule="auto"/>
              <w:rPr>
                <w:rFonts w:ascii="Arial" w:hAnsi="Arial" w:cs="Arial"/>
                <w:sz w:val="20"/>
                <w:szCs w:val="20"/>
              </w:rPr>
            </w:pPr>
            <w:r w:rsidRPr="00C978B9">
              <w:rPr>
                <w:noProof/>
                <w:lang w:eastAsia="en-AU"/>
              </w:rPr>
              <w:drawing>
                <wp:inline distT="0" distB="0" distL="0" distR="0" wp14:anchorId="25CBEDCD" wp14:editId="1B6EA745">
                  <wp:extent cx="854016" cy="854016"/>
                  <wp:effectExtent l="0" t="0" r="3810" b="3810"/>
                  <wp:docPr id="1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1702FB99" w14:textId="77777777" w:rsidR="00297759" w:rsidRPr="00297759" w:rsidRDefault="00297759"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97759">
              <w:rPr>
                <w:rFonts w:ascii="Arial" w:hAnsi="Arial" w:cs="Arial"/>
                <w:b/>
                <w:bCs/>
                <w:sz w:val="20"/>
                <w:szCs w:val="20"/>
              </w:rPr>
              <w:t>Communicate Effectively</w:t>
            </w:r>
            <w:r w:rsidRPr="00297759">
              <w:rPr>
                <w:rFonts w:ascii="Arial" w:hAnsi="Arial" w:cs="Arial"/>
                <w:b/>
                <w:bCs/>
                <w:sz w:val="20"/>
                <w:szCs w:val="20"/>
              </w:rPr>
              <w:tab/>
            </w:r>
          </w:p>
          <w:p w14:paraId="75097C1D" w14:textId="1CF25065" w:rsidR="00847160" w:rsidRPr="00DB7774" w:rsidRDefault="00297759"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Communicate clearly, actively listen to others, and respond with understanding and respect</w:t>
            </w:r>
          </w:p>
        </w:tc>
        <w:tc>
          <w:tcPr>
            <w:tcW w:w="6049" w:type="dxa"/>
            <w:tcBorders>
              <w:top w:val="single" w:sz="8" w:space="0" w:color="D9D9D9" w:themeColor="background1" w:themeShade="D9"/>
              <w:bottom w:val="single" w:sz="8" w:space="0" w:color="D9D9D9" w:themeColor="background1" w:themeShade="D9"/>
            </w:tcBorders>
          </w:tcPr>
          <w:p w14:paraId="5272C8D2" w14:textId="77777777" w:rsidR="00297759"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Tailor communication to diverse audiences</w:t>
            </w:r>
            <w:r w:rsidRPr="00297759">
              <w:rPr>
                <w:rFonts w:ascii="Arial" w:hAnsi="Arial" w:cs="Arial"/>
                <w:sz w:val="20"/>
                <w:szCs w:val="20"/>
              </w:rPr>
              <w:tab/>
            </w:r>
          </w:p>
          <w:p w14:paraId="4010364F" w14:textId="77777777" w:rsidR="00297759"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Clearly explain complex concepts and arguments to individuals and groups</w:t>
            </w:r>
            <w:r w:rsidRPr="00297759">
              <w:rPr>
                <w:rFonts w:ascii="Arial" w:hAnsi="Arial" w:cs="Arial"/>
                <w:sz w:val="20"/>
                <w:szCs w:val="20"/>
              </w:rPr>
              <w:tab/>
            </w:r>
          </w:p>
          <w:p w14:paraId="12D87307" w14:textId="77777777" w:rsidR="00297759"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Create opportunities for others to be heard, listen attentively and encourage them to express their views</w:t>
            </w:r>
            <w:r w:rsidRPr="00297759">
              <w:rPr>
                <w:rFonts w:ascii="Arial" w:hAnsi="Arial" w:cs="Arial"/>
                <w:sz w:val="20"/>
                <w:szCs w:val="20"/>
              </w:rPr>
              <w:tab/>
            </w:r>
          </w:p>
          <w:p w14:paraId="2917553C" w14:textId="7F2D95CA" w:rsidR="00297759"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Share information across teams and units to enable informed decision making</w:t>
            </w:r>
            <w:r w:rsidRPr="00297759">
              <w:rPr>
                <w:rFonts w:ascii="Arial" w:hAnsi="Arial" w:cs="Arial"/>
                <w:sz w:val="20"/>
                <w:szCs w:val="20"/>
              </w:rPr>
              <w:tab/>
            </w:r>
          </w:p>
          <w:p w14:paraId="5F0F605E" w14:textId="77777777" w:rsidR="00297759"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Write fluently in plain English and in a range of styles and formats</w:t>
            </w:r>
            <w:r w:rsidRPr="00297759">
              <w:rPr>
                <w:rFonts w:ascii="Arial" w:hAnsi="Arial" w:cs="Arial"/>
                <w:sz w:val="20"/>
                <w:szCs w:val="20"/>
              </w:rPr>
              <w:tab/>
            </w:r>
          </w:p>
          <w:p w14:paraId="4755B4B8" w14:textId="14C184C6" w:rsidR="00847160" w:rsidRPr="00DB7774"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Use contemporary communication channels to share information, engage and interact with diverse audiences</w:t>
            </w:r>
            <w:r w:rsidRPr="00297759">
              <w:rPr>
                <w:rFonts w:ascii="Arial" w:hAnsi="Arial" w:cs="Arial"/>
                <w:sz w:val="20"/>
                <w:szCs w:val="20"/>
              </w:rPr>
              <w:tab/>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3E02DAE0" w14:textId="0406F5E5" w:rsidR="00847160" w:rsidRPr="00DB7774" w:rsidRDefault="00297759"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847160" w14:paraId="4C104899" w14:textId="77777777" w:rsidTr="0007284F">
        <w:trPr>
          <w:cnfStyle w:val="000000100000" w:firstRow="0" w:lastRow="0" w:firstColumn="0" w:lastColumn="0" w:oddVBand="0" w:evenVBand="0" w:oddHBand="1" w:evenHBand="0" w:firstRowFirstColumn="0" w:firstRowLastColumn="0" w:lastRowFirstColumn="0" w:lastRowLastColumn="0"/>
          <w:trHeight w:val="3920"/>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4" w:space="0" w:color="FFFFFF"/>
            </w:tcBorders>
          </w:tcPr>
          <w:p w14:paraId="4D14DA68" w14:textId="41BEA473" w:rsidR="00847160" w:rsidRPr="00DB7774" w:rsidRDefault="00931C7F" w:rsidP="00DB7774">
            <w:pPr>
              <w:spacing w:before="120" w:line="276" w:lineRule="auto"/>
              <w:rPr>
                <w:rFonts w:ascii="Arial" w:hAnsi="Arial" w:cs="Arial"/>
                <w:sz w:val="20"/>
                <w:szCs w:val="20"/>
              </w:rPr>
            </w:pPr>
            <w:r w:rsidRPr="00C978B9">
              <w:rPr>
                <w:noProof/>
                <w:lang w:eastAsia="en-AU"/>
              </w:rPr>
              <w:lastRenderedPageBreak/>
              <w:drawing>
                <wp:inline distT="0" distB="0" distL="0" distR="0" wp14:anchorId="49B7A951" wp14:editId="25E76497">
                  <wp:extent cx="854015" cy="854015"/>
                  <wp:effectExtent l="0" t="0" r="3810" b="3810"/>
                  <wp:docPr id="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4B9A6985" w14:textId="2A31351D" w:rsidR="00297759" w:rsidRPr="00297759" w:rsidRDefault="00297759"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97759">
              <w:rPr>
                <w:rFonts w:ascii="Arial" w:hAnsi="Arial" w:cs="Arial"/>
                <w:b/>
                <w:bCs/>
                <w:sz w:val="20"/>
                <w:szCs w:val="20"/>
              </w:rPr>
              <w:t>Deliver Results</w:t>
            </w:r>
          </w:p>
          <w:p w14:paraId="340BA298" w14:textId="3C741019" w:rsidR="00847160" w:rsidRPr="00DB7774" w:rsidRDefault="00297759"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7759">
              <w:rPr>
                <w:rFonts w:ascii="Arial" w:hAnsi="Arial" w:cs="Arial"/>
                <w:sz w:val="20"/>
                <w:szCs w:val="20"/>
              </w:rPr>
              <w:t>Achieve results through the efficient use of resources and a commitment to quality outcomes</w:t>
            </w:r>
          </w:p>
        </w:tc>
        <w:tc>
          <w:tcPr>
            <w:tcW w:w="6049" w:type="dxa"/>
            <w:tcBorders>
              <w:top w:val="single" w:sz="8" w:space="0" w:color="D9D9D9" w:themeColor="background1" w:themeShade="D9"/>
              <w:bottom w:val="single" w:sz="8" w:space="0" w:color="D9D9D9" w:themeColor="background1" w:themeShade="D9"/>
            </w:tcBorders>
          </w:tcPr>
          <w:p w14:paraId="67C8DE18" w14:textId="77777777" w:rsidR="00847160" w:rsidRDefault="00AB449C" w:rsidP="00297759">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449C">
              <w:rPr>
                <w:rFonts w:ascii="Arial" w:hAnsi="Arial" w:cs="Arial"/>
                <w:sz w:val="20"/>
                <w:szCs w:val="20"/>
              </w:rPr>
              <w:t>Seek and apply the expertise of key individuals to achieve organisational outcomes</w:t>
            </w:r>
          </w:p>
          <w:p w14:paraId="132448CA" w14:textId="77777777" w:rsidR="00AB449C" w:rsidRDefault="0007284F" w:rsidP="00297759">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284F">
              <w:rPr>
                <w:rFonts w:ascii="Arial" w:hAnsi="Arial" w:cs="Arial"/>
                <w:sz w:val="20"/>
                <w:szCs w:val="20"/>
              </w:rPr>
              <w:t>Drive a culture of achievement and acknowledge input from others</w:t>
            </w:r>
          </w:p>
          <w:p w14:paraId="5BEB6CE2" w14:textId="77777777" w:rsidR="0007284F" w:rsidRDefault="0007284F" w:rsidP="00297759">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284F">
              <w:rPr>
                <w:rFonts w:ascii="Arial" w:hAnsi="Arial" w:cs="Arial"/>
                <w:sz w:val="20"/>
                <w:szCs w:val="20"/>
              </w:rPr>
              <w:t>Determine how outcomes will be measured and guide others on evaluation methods</w:t>
            </w:r>
          </w:p>
          <w:p w14:paraId="61DF6B5F" w14:textId="77777777" w:rsidR="0007284F" w:rsidRDefault="0007284F" w:rsidP="00297759">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284F">
              <w:rPr>
                <w:rFonts w:ascii="Arial" w:hAnsi="Arial" w:cs="Arial"/>
                <w:sz w:val="20"/>
                <w:szCs w:val="20"/>
              </w:rPr>
              <w:t>Investigate and create opportunities to enhance the achievement of organisational objectives</w:t>
            </w:r>
          </w:p>
          <w:p w14:paraId="69CDAC45" w14:textId="77777777" w:rsidR="0007284F" w:rsidRDefault="0007284F" w:rsidP="00297759">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284F">
              <w:rPr>
                <w:rFonts w:ascii="Arial" w:hAnsi="Arial" w:cs="Arial"/>
                <w:sz w:val="20"/>
                <w:szCs w:val="20"/>
              </w:rPr>
              <w:t>Make sure others understand that on-time and on-budget results are required and how overall success is defined</w:t>
            </w:r>
          </w:p>
          <w:p w14:paraId="6BAE9BC0" w14:textId="77777777" w:rsidR="0007284F" w:rsidRDefault="0007284F" w:rsidP="00297759">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284F">
              <w:rPr>
                <w:rFonts w:ascii="Arial" w:hAnsi="Arial" w:cs="Arial"/>
                <w:sz w:val="20"/>
                <w:szCs w:val="20"/>
              </w:rPr>
              <w:t>Control business unit output to ensure government outcomes are achieved within budgets</w:t>
            </w:r>
          </w:p>
          <w:p w14:paraId="7D14BEFC" w14:textId="30D39001" w:rsidR="0007284F" w:rsidRPr="00DB7774" w:rsidRDefault="0007284F" w:rsidP="00297759">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284F">
              <w:rPr>
                <w:rFonts w:ascii="Arial" w:hAnsi="Arial" w:cs="Arial"/>
                <w:sz w:val="20"/>
                <w:szCs w:val="20"/>
              </w:rPr>
              <w:t>Progress organisational priorities and ensure that resources are acquired and used effectively</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1FEFC2C8" w14:textId="0C863CDF" w:rsidR="00847160" w:rsidRPr="00DB7774" w:rsidRDefault="00297759"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297759" w:rsidRPr="00297759" w14:paraId="0DC26352" w14:textId="77777777" w:rsidTr="00297759">
        <w:trPr>
          <w:trHeight w:val="13"/>
        </w:trPr>
        <w:tc>
          <w:tcPr>
            <w:cnfStyle w:val="001000000000" w:firstRow="0" w:lastRow="0" w:firstColumn="1" w:lastColumn="0" w:oddVBand="0" w:evenVBand="0" w:oddHBand="0" w:evenHBand="0" w:firstRowFirstColumn="0" w:firstRowLastColumn="0" w:lastRowFirstColumn="0" w:lastRowLastColumn="0"/>
            <w:tcW w:w="1759" w:type="dxa"/>
            <w:tcBorders>
              <w:top w:val="single" w:sz="4" w:space="0" w:color="FFFFFF"/>
              <w:left w:val="single" w:sz="8" w:space="0" w:color="FFFFFF" w:themeColor="background1"/>
              <w:bottom w:val="single" w:sz="8" w:space="0" w:color="D9D9D9" w:themeColor="background1" w:themeShade="D9"/>
            </w:tcBorders>
          </w:tcPr>
          <w:p w14:paraId="6F932329" w14:textId="77777777" w:rsidR="00297759" w:rsidRPr="00C978B9" w:rsidRDefault="00297759" w:rsidP="00DB7774">
            <w:pPr>
              <w:spacing w:before="120"/>
              <w:rPr>
                <w:noProof/>
                <w:lang w:eastAsia="en-AU"/>
              </w:rPr>
            </w:pPr>
          </w:p>
        </w:tc>
        <w:tc>
          <w:tcPr>
            <w:tcW w:w="1751" w:type="dxa"/>
            <w:tcBorders>
              <w:top w:val="single" w:sz="8" w:space="0" w:color="D9D9D9" w:themeColor="background1" w:themeShade="D9"/>
              <w:bottom w:val="single" w:sz="8" w:space="0" w:color="D9D9D9" w:themeColor="background1" w:themeShade="D9"/>
            </w:tcBorders>
          </w:tcPr>
          <w:p w14:paraId="4EE1B9BB" w14:textId="77777777" w:rsidR="00297759" w:rsidRPr="00297759" w:rsidRDefault="00297759" w:rsidP="00297759">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97759">
              <w:rPr>
                <w:rFonts w:ascii="Arial" w:hAnsi="Arial" w:cs="Arial"/>
                <w:b/>
                <w:bCs/>
                <w:sz w:val="20"/>
                <w:szCs w:val="20"/>
              </w:rPr>
              <w:t>Think and Solve Problems</w:t>
            </w:r>
            <w:r w:rsidRPr="00297759">
              <w:rPr>
                <w:rFonts w:ascii="Arial" w:hAnsi="Arial" w:cs="Arial"/>
                <w:b/>
                <w:bCs/>
                <w:sz w:val="20"/>
                <w:szCs w:val="20"/>
              </w:rPr>
              <w:tab/>
            </w:r>
          </w:p>
          <w:p w14:paraId="7AB8D606" w14:textId="0295FB98" w:rsidR="00297759" w:rsidRPr="00297759" w:rsidRDefault="00297759" w:rsidP="00297759">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Think, analyse and consider the broader context to develop practical solutions</w:t>
            </w:r>
          </w:p>
        </w:tc>
        <w:tc>
          <w:tcPr>
            <w:tcW w:w="6049" w:type="dxa"/>
            <w:tcBorders>
              <w:top w:val="single" w:sz="8" w:space="0" w:color="D9D9D9" w:themeColor="background1" w:themeShade="D9"/>
              <w:bottom w:val="single" w:sz="8" w:space="0" w:color="D9D9D9" w:themeColor="background1" w:themeShade="D9"/>
            </w:tcBorders>
          </w:tcPr>
          <w:p w14:paraId="5DA5E792" w14:textId="77777777" w:rsidR="00297759" w:rsidRPr="00297759"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Undertake objective, critical analysis to draw accurate conclusions that recognise and manage contextual issues</w:t>
            </w:r>
            <w:r w:rsidRPr="00297759">
              <w:rPr>
                <w:rFonts w:ascii="Arial" w:hAnsi="Arial" w:cs="Arial"/>
                <w:sz w:val="20"/>
                <w:szCs w:val="20"/>
              </w:rPr>
              <w:tab/>
            </w:r>
          </w:p>
          <w:p w14:paraId="7EC1A608" w14:textId="77777777" w:rsidR="00297759" w:rsidRPr="00297759"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Work through issues, weigh up alternatives and identify the most effective solutions in collaboration with others</w:t>
            </w:r>
            <w:r w:rsidRPr="00297759">
              <w:rPr>
                <w:rFonts w:ascii="Arial" w:hAnsi="Arial" w:cs="Arial"/>
                <w:sz w:val="20"/>
                <w:szCs w:val="20"/>
              </w:rPr>
              <w:tab/>
            </w:r>
          </w:p>
          <w:p w14:paraId="5F6B2343" w14:textId="77777777" w:rsidR="00297759" w:rsidRPr="00297759"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Take account of the wider business context when considering options to resolve issues</w:t>
            </w:r>
            <w:r w:rsidRPr="00297759">
              <w:rPr>
                <w:rFonts w:ascii="Arial" w:hAnsi="Arial" w:cs="Arial"/>
                <w:sz w:val="20"/>
                <w:szCs w:val="20"/>
              </w:rPr>
              <w:tab/>
            </w:r>
          </w:p>
          <w:p w14:paraId="41417875" w14:textId="77777777" w:rsidR="00297759" w:rsidRPr="00297759"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Explore a range of possibilities and creative alternatives to contribute to system, process and business improvements</w:t>
            </w:r>
            <w:r w:rsidRPr="00297759">
              <w:rPr>
                <w:rFonts w:ascii="Arial" w:hAnsi="Arial" w:cs="Arial"/>
                <w:sz w:val="20"/>
                <w:szCs w:val="20"/>
              </w:rPr>
              <w:tab/>
            </w:r>
          </w:p>
          <w:p w14:paraId="7DE66F31" w14:textId="0C44AA2F" w:rsidR="00297759" w:rsidRPr="00297759"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Implement systems and processes that are underpinned by high-quality research and analysis</w:t>
            </w:r>
            <w:r w:rsidRPr="00297759">
              <w:rPr>
                <w:rFonts w:ascii="Arial" w:hAnsi="Arial" w:cs="Arial"/>
                <w:sz w:val="20"/>
                <w:szCs w:val="20"/>
              </w:rPr>
              <w:tab/>
            </w:r>
          </w:p>
          <w:p w14:paraId="12A8E864" w14:textId="77777777" w:rsidR="00297759" w:rsidRPr="00297759"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Look for opportunities to design innovative solutions to meet user needs and service demands</w:t>
            </w:r>
            <w:r w:rsidRPr="00297759">
              <w:rPr>
                <w:rFonts w:ascii="Arial" w:hAnsi="Arial" w:cs="Arial"/>
                <w:sz w:val="20"/>
                <w:szCs w:val="20"/>
              </w:rPr>
              <w:tab/>
            </w:r>
          </w:p>
          <w:p w14:paraId="1FF7A762" w14:textId="07B700DE" w:rsidR="00297759" w:rsidRPr="00297759"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Evaluate the performance and effectiveness of services, policies and programs against clear criteria</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7ADD102C" w14:textId="4079FA76" w:rsidR="00297759" w:rsidRPr="00297759" w:rsidRDefault="00297759" w:rsidP="00297759">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Advanced</w:t>
            </w:r>
          </w:p>
        </w:tc>
      </w:tr>
      <w:tr w:rsidR="00847160" w14:paraId="0B1E5AD0" w14:textId="77777777" w:rsidTr="00297759">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8" w:space="0" w:color="D9D9D9" w:themeColor="background1" w:themeShade="D9"/>
            </w:tcBorders>
          </w:tcPr>
          <w:p w14:paraId="27BDFC89" w14:textId="11E69330" w:rsidR="00847160" w:rsidRPr="00DB7774" w:rsidRDefault="00931C7F" w:rsidP="00DB7774">
            <w:pPr>
              <w:spacing w:before="120" w:line="276" w:lineRule="auto"/>
              <w:rPr>
                <w:rFonts w:ascii="Arial" w:hAnsi="Arial" w:cs="Arial"/>
                <w:sz w:val="20"/>
                <w:szCs w:val="20"/>
              </w:rPr>
            </w:pPr>
            <w:r w:rsidRPr="00C978B9">
              <w:rPr>
                <w:noProof/>
                <w:lang w:eastAsia="en-AU"/>
              </w:rPr>
              <w:drawing>
                <wp:inline distT="0" distB="0" distL="0" distR="0" wp14:anchorId="55A95AE6" wp14:editId="5D1107D0">
                  <wp:extent cx="845388" cy="845388"/>
                  <wp:effectExtent l="0" t="0" r="0" b="0"/>
                  <wp:docPr id="5"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79DCF2D2" w14:textId="77777777" w:rsidR="00297759" w:rsidRPr="00297759" w:rsidRDefault="00297759"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97759">
              <w:rPr>
                <w:rFonts w:ascii="Arial" w:hAnsi="Arial" w:cs="Arial"/>
                <w:b/>
                <w:bCs/>
                <w:sz w:val="20"/>
                <w:szCs w:val="20"/>
              </w:rPr>
              <w:t>Technology</w:t>
            </w:r>
            <w:r w:rsidRPr="00297759">
              <w:rPr>
                <w:rFonts w:ascii="Arial" w:hAnsi="Arial" w:cs="Arial"/>
                <w:b/>
                <w:bCs/>
                <w:sz w:val="20"/>
                <w:szCs w:val="20"/>
              </w:rPr>
              <w:tab/>
            </w:r>
          </w:p>
          <w:p w14:paraId="3E8DDD46" w14:textId="1A7E49AB" w:rsidR="00847160" w:rsidRPr="00DB7774" w:rsidRDefault="00297759"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7759">
              <w:rPr>
                <w:rFonts w:ascii="Arial" w:hAnsi="Arial" w:cs="Arial"/>
                <w:sz w:val="20"/>
                <w:szCs w:val="20"/>
              </w:rPr>
              <w:t>Understand and use available technologies to maximise efficiencies and effectiveness</w:t>
            </w:r>
          </w:p>
        </w:tc>
        <w:tc>
          <w:tcPr>
            <w:tcW w:w="6049" w:type="dxa"/>
            <w:tcBorders>
              <w:top w:val="single" w:sz="8" w:space="0" w:color="D9D9D9" w:themeColor="background1" w:themeShade="D9"/>
              <w:bottom w:val="single" w:sz="8" w:space="0" w:color="D9D9D9" w:themeColor="background1" w:themeShade="D9"/>
            </w:tcBorders>
          </w:tcPr>
          <w:p w14:paraId="35727F58" w14:textId="77777777" w:rsidR="00297759" w:rsidRDefault="00297759" w:rsidP="00297759">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7759">
              <w:rPr>
                <w:rFonts w:ascii="Arial" w:hAnsi="Arial" w:cs="Arial"/>
                <w:sz w:val="20"/>
                <w:szCs w:val="20"/>
              </w:rPr>
              <w:t>Champion the use of innovative technologies in the workplace</w:t>
            </w:r>
            <w:r w:rsidRPr="00297759">
              <w:rPr>
                <w:rFonts w:ascii="Arial" w:hAnsi="Arial" w:cs="Arial"/>
                <w:sz w:val="20"/>
                <w:szCs w:val="20"/>
              </w:rPr>
              <w:tab/>
            </w:r>
          </w:p>
          <w:p w14:paraId="3BB89D4E" w14:textId="0D70A4E4" w:rsidR="00297759" w:rsidRDefault="00297759" w:rsidP="00297759">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7759">
              <w:rPr>
                <w:rFonts w:ascii="Arial" w:hAnsi="Arial" w:cs="Arial"/>
                <w:sz w:val="20"/>
                <w:szCs w:val="20"/>
              </w:rPr>
              <w:t>Actively manage risk to ensure compliance with cyber security and acceptable use of technology policies</w:t>
            </w:r>
            <w:r w:rsidRPr="00297759">
              <w:rPr>
                <w:rFonts w:ascii="Arial" w:hAnsi="Arial" w:cs="Arial"/>
                <w:sz w:val="20"/>
                <w:szCs w:val="20"/>
              </w:rPr>
              <w:tab/>
            </w:r>
          </w:p>
          <w:p w14:paraId="67DAB399" w14:textId="77777777" w:rsidR="00297759" w:rsidRDefault="00297759" w:rsidP="00297759">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7759">
              <w:rPr>
                <w:rFonts w:ascii="Arial" w:hAnsi="Arial" w:cs="Arial"/>
                <w:sz w:val="20"/>
                <w:szCs w:val="20"/>
              </w:rPr>
              <w:t>Keep up to date with emerging technologies and technology trends to understand how their application can support business outcomes</w:t>
            </w:r>
            <w:r w:rsidRPr="00297759">
              <w:rPr>
                <w:rFonts w:ascii="Arial" w:hAnsi="Arial" w:cs="Arial"/>
                <w:sz w:val="20"/>
                <w:szCs w:val="20"/>
              </w:rPr>
              <w:tab/>
            </w:r>
          </w:p>
          <w:p w14:paraId="58B406AB" w14:textId="77777777" w:rsidR="00297759" w:rsidRDefault="00297759" w:rsidP="00297759">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7759">
              <w:rPr>
                <w:rFonts w:ascii="Arial" w:hAnsi="Arial" w:cs="Arial"/>
                <w:sz w:val="20"/>
                <w:szCs w:val="20"/>
              </w:rPr>
              <w:t>Seek advice from appropriate subject-matter experts on using technologies to achieve business strategies and outcomes</w:t>
            </w:r>
            <w:r w:rsidRPr="00297759">
              <w:rPr>
                <w:rFonts w:ascii="Arial" w:hAnsi="Arial" w:cs="Arial"/>
                <w:sz w:val="20"/>
                <w:szCs w:val="20"/>
              </w:rPr>
              <w:tab/>
            </w:r>
          </w:p>
          <w:p w14:paraId="4955A89E" w14:textId="4C28EA5E" w:rsidR="00847160" w:rsidRPr="00297759" w:rsidRDefault="00297759" w:rsidP="00297759">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7759">
              <w:rPr>
                <w:rFonts w:ascii="Arial" w:hAnsi="Arial" w:cs="Arial"/>
                <w:sz w:val="20"/>
                <w:szCs w:val="20"/>
              </w:rPr>
              <w:t>Actively manage risk of breaches to appropriate records, information and knowledge management systems, protocols and policies</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763284D2" w14:textId="1C114C38" w:rsidR="00847160" w:rsidRPr="00DB7774" w:rsidRDefault="00297759"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7759">
              <w:rPr>
                <w:rFonts w:ascii="Arial" w:hAnsi="Arial" w:cs="Arial"/>
                <w:sz w:val="20"/>
                <w:szCs w:val="20"/>
              </w:rPr>
              <w:t>Advanced</w:t>
            </w:r>
          </w:p>
        </w:tc>
      </w:tr>
      <w:tr w:rsidR="00931C7F" w14:paraId="2744FDAB" w14:textId="77777777" w:rsidTr="00297759">
        <w:trPr>
          <w:trHeight w:val="5"/>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8" w:space="0" w:color="BCBEC0"/>
            </w:tcBorders>
          </w:tcPr>
          <w:p w14:paraId="687E7A27" w14:textId="04D5362A" w:rsidR="00931C7F" w:rsidRPr="00C978B9" w:rsidRDefault="00931C7F" w:rsidP="00DB7774">
            <w:pPr>
              <w:spacing w:before="120"/>
              <w:rPr>
                <w:noProof/>
                <w:lang w:eastAsia="en-AU"/>
              </w:rPr>
            </w:pPr>
            <w:r w:rsidRPr="00C978B9">
              <w:rPr>
                <w:noProof/>
                <w:lang w:eastAsia="en-AU"/>
              </w:rPr>
              <w:lastRenderedPageBreak/>
              <w:drawing>
                <wp:inline distT="0" distB="0" distL="0" distR="0" wp14:anchorId="028BA55B" wp14:editId="42533B19">
                  <wp:extent cx="847725" cy="847725"/>
                  <wp:effectExtent l="0" t="0" r="9525" b="9525"/>
                  <wp:docPr id="21" name="people-management.jpg" descr="People Manag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BCBEC0"/>
            </w:tcBorders>
          </w:tcPr>
          <w:p w14:paraId="71D9CBCF" w14:textId="77777777" w:rsidR="00297759" w:rsidRPr="00297759" w:rsidRDefault="00297759" w:rsidP="00297759">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97759">
              <w:rPr>
                <w:rFonts w:ascii="Arial" w:hAnsi="Arial" w:cs="Arial"/>
                <w:b/>
                <w:bCs/>
                <w:sz w:val="20"/>
                <w:szCs w:val="20"/>
              </w:rPr>
              <w:t>Optimise Business Outcomes</w:t>
            </w:r>
            <w:r w:rsidRPr="00297759">
              <w:rPr>
                <w:rFonts w:ascii="Arial" w:hAnsi="Arial" w:cs="Arial"/>
                <w:b/>
                <w:bCs/>
                <w:sz w:val="20"/>
                <w:szCs w:val="20"/>
              </w:rPr>
              <w:tab/>
            </w:r>
          </w:p>
          <w:p w14:paraId="57211504" w14:textId="0C06899C" w:rsidR="00931C7F" w:rsidRPr="00DB7774" w:rsidRDefault="00297759" w:rsidP="00297759">
            <w:pPr>
              <w:spacing w:before="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297759">
              <w:rPr>
                <w:rFonts w:ascii="Arial" w:hAnsi="Arial" w:cs="Arial"/>
                <w:sz w:val="20"/>
                <w:szCs w:val="20"/>
              </w:rPr>
              <w:t>Manage people and resources effectively to achieve public value</w:t>
            </w:r>
          </w:p>
        </w:tc>
        <w:tc>
          <w:tcPr>
            <w:tcW w:w="6049" w:type="dxa"/>
            <w:tcBorders>
              <w:top w:val="single" w:sz="8" w:space="0" w:color="D9D9D9" w:themeColor="background1" w:themeShade="D9"/>
              <w:bottom w:val="single" w:sz="8" w:space="0" w:color="BCBEC0"/>
            </w:tcBorders>
          </w:tcPr>
          <w:p w14:paraId="270DAF46" w14:textId="77777777" w:rsidR="00297759" w:rsidRPr="00297759"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Initiate and develop longer-term goals and plans to guide the work of the team in line with organisational objectives</w:t>
            </w:r>
            <w:r w:rsidRPr="00297759">
              <w:rPr>
                <w:rFonts w:ascii="Arial" w:hAnsi="Arial" w:cs="Arial"/>
                <w:sz w:val="20"/>
                <w:szCs w:val="20"/>
              </w:rPr>
              <w:tab/>
            </w:r>
          </w:p>
          <w:p w14:paraId="3B5C6E0B" w14:textId="77777777" w:rsidR="00297759" w:rsidRPr="00297759"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Allocate resources to ensure the achievement of business outcomes and contribute to wider workforce planning</w:t>
            </w:r>
            <w:r w:rsidRPr="00297759">
              <w:rPr>
                <w:rFonts w:ascii="Arial" w:hAnsi="Arial" w:cs="Arial"/>
                <w:sz w:val="20"/>
                <w:szCs w:val="20"/>
              </w:rPr>
              <w:tab/>
            </w:r>
          </w:p>
          <w:p w14:paraId="02E22F99" w14:textId="77777777" w:rsidR="00297759" w:rsidRPr="00297759"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When planning resources, implement processes that encourage the attraction and retention of people of diverse cultures, backgrounds and experiences</w:t>
            </w:r>
            <w:r w:rsidRPr="00297759">
              <w:rPr>
                <w:rFonts w:ascii="Arial" w:hAnsi="Arial" w:cs="Arial"/>
                <w:sz w:val="20"/>
                <w:szCs w:val="20"/>
              </w:rPr>
              <w:tab/>
            </w:r>
          </w:p>
          <w:p w14:paraId="106D296E" w14:textId="77777777" w:rsidR="00297759" w:rsidRPr="00297759"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Ensure that team members base their decisions on a sound understanding of business and risk management principles, applied in a public sector context</w:t>
            </w:r>
            <w:r w:rsidRPr="00297759">
              <w:rPr>
                <w:rFonts w:ascii="Arial" w:hAnsi="Arial" w:cs="Arial"/>
                <w:sz w:val="20"/>
                <w:szCs w:val="20"/>
              </w:rPr>
              <w:tab/>
            </w:r>
          </w:p>
          <w:p w14:paraId="6046C05B" w14:textId="77777777" w:rsidR="00297759" w:rsidRPr="00297759"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7759">
              <w:rPr>
                <w:rFonts w:ascii="Arial" w:hAnsi="Arial" w:cs="Arial"/>
                <w:sz w:val="20"/>
                <w:szCs w:val="20"/>
              </w:rPr>
              <w:t>Monitor performance against standards and take timely corrective actions</w:t>
            </w:r>
            <w:r w:rsidRPr="00297759">
              <w:rPr>
                <w:rFonts w:ascii="Arial" w:hAnsi="Arial" w:cs="Arial"/>
                <w:sz w:val="20"/>
                <w:szCs w:val="20"/>
              </w:rPr>
              <w:tab/>
            </w:r>
          </w:p>
          <w:p w14:paraId="2B30150B" w14:textId="46DB25D2" w:rsidR="00931C7F" w:rsidRPr="00DB7774" w:rsidRDefault="00297759" w:rsidP="00297759">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rPr>
            </w:pPr>
            <w:r w:rsidRPr="00297759">
              <w:rPr>
                <w:rFonts w:ascii="Arial" w:hAnsi="Arial" w:cs="Arial"/>
                <w:sz w:val="20"/>
                <w:szCs w:val="20"/>
              </w:rPr>
              <w:t>Keep others informed about progress and performance outcomes</w:t>
            </w:r>
            <w:r w:rsidRPr="00297759">
              <w:rPr>
                <w:rFonts w:ascii="Arial" w:hAnsi="Arial" w:cs="Arial"/>
                <w:sz w:val="20"/>
                <w:szCs w:val="20"/>
              </w:rPr>
              <w:tab/>
            </w:r>
          </w:p>
        </w:tc>
        <w:tc>
          <w:tcPr>
            <w:tcW w:w="1315" w:type="dxa"/>
            <w:tcBorders>
              <w:top w:val="single" w:sz="8" w:space="0" w:color="D9D9D9" w:themeColor="background1" w:themeShade="D9"/>
              <w:bottom w:val="single" w:sz="8" w:space="0" w:color="BCBEC0"/>
              <w:right w:val="single" w:sz="8" w:space="0" w:color="FFFFFF" w:themeColor="background1"/>
            </w:tcBorders>
          </w:tcPr>
          <w:p w14:paraId="6EA4119F" w14:textId="31F1E151" w:rsidR="00931C7F" w:rsidRPr="00297759" w:rsidRDefault="00297759" w:rsidP="00DB777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bl>
    <w:p w14:paraId="708C073F" w14:textId="275DA5E3" w:rsidR="00313197" w:rsidRDefault="00313197"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836"/>
        <w:gridCol w:w="1744"/>
        <w:gridCol w:w="5987"/>
        <w:gridCol w:w="1307"/>
      </w:tblGrid>
      <w:tr w:rsidR="00847160" w14:paraId="2046E864"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4B9EA5AE" w14:textId="1F523B0A" w:rsidR="00847160" w:rsidRPr="00945219" w:rsidRDefault="00847160" w:rsidP="00F92DBC">
            <w:pPr>
              <w:pStyle w:val="TableTextWhite0"/>
              <w:keepNext/>
              <w:keepLines/>
              <w:rPr>
                <w:rFonts w:ascii="Arial" w:hAnsi="Arial" w:cs="Arial"/>
              </w:rPr>
            </w:pPr>
            <w:r w:rsidRPr="00AA598D">
              <w:rPr>
                <w:b/>
                <w:color w:val="FFFFFF" w:themeColor="background1"/>
                <w:sz w:val="24"/>
                <w:szCs w:val="24"/>
              </w:rPr>
              <w:t xml:space="preserve">Occupation specific </w:t>
            </w:r>
            <w:r>
              <w:rPr>
                <w:b/>
                <w:color w:val="FFFFFF" w:themeColor="background1"/>
                <w:sz w:val="24"/>
                <w:szCs w:val="24"/>
              </w:rPr>
              <w:t xml:space="preserve">focus </w:t>
            </w:r>
            <w:r w:rsidRPr="00AA598D">
              <w:rPr>
                <w:b/>
                <w:color w:val="FFFFFF" w:themeColor="background1"/>
                <w:sz w:val="24"/>
                <w:szCs w:val="24"/>
              </w:rPr>
              <w:t>capability set</w:t>
            </w:r>
          </w:p>
        </w:tc>
      </w:tr>
      <w:tr w:rsidR="00847160" w:rsidRPr="00945219" w14:paraId="0AFF2422" w14:textId="77777777" w:rsidTr="00847160">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59" w:type="dxa"/>
            <w:tcBorders>
              <w:bottom w:val="single" w:sz="18" w:space="0" w:color="auto"/>
            </w:tcBorders>
            <w:shd w:val="clear" w:color="auto" w:fill="BFBFBF" w:themeFill="background1" w:themeFillShade="BF"/>
            <w:vAlign w:val="center"/>
          </w:tcPr>
          <w:p w14:paraId="5B4E188C" w14:textId="677A8E2E" w:rsidR="00847160" w:rsidRPr="00847160" w:rsidRDefault="00847160" w:rsidP="00847160">
            <w:pPr>
              <w:rPr>
                <w:rFonts w:ascii="Arial" w:hAnsi="Arial" w:cs="Arial"/>
                <w:color w:val="auto"/>
              </w:rPr>
            </w:pPr>
            <w:r w:rsidRPr="00847160">
              <w:rPr>
                <w:color w:val="auto"/>
              </w:rPr>
              <w:t>Capability Set</w:t>
            </w:r>
            <w:r w:rsidR="001E5128">
              <w:rPr>
                <w:color w:val="auto"/>
              </w:rPr>
              <w:t xml:space="preserve"> / Skill</w:t>
            </w:r>
          </w:p>
        </w:tc>
        <w:tc>
          <w:tcPr>
            <w:tcW w:w="1751" w:type="dxa"/>
            <w:tcBorders>
              <w:bottom w:val="single" w:sz="18" w:space="0" w:color="auto"/>
            </w:tcBorders>
            <w:shd w:val="clear" w:color="auto" w:fill="BFBFBF" w:themeFill="background1" w:themeFillShade="BF"/>
            <w:vAlign w:val="center"/>
          </w:tcPr>
          <w:p w14:paraId="5E1092FE" w14:textId="20695E2B"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Category and</w:t>
            </w:r>
            <w:r w:rsidRPr="00847160">
              <w:rPr>
                <w:color w:val="auto"/>
              </w:rPr>
              <w:br/>
              <w:t>Sub-Category</w:t>
            </w:r>
          </w:p>
        </w:tc>
        <w:tc>
          <w:tcPr>
            <w:tcW w:w="6049" w:type="dxa"/>
            <w:tcBorders>
              <w:bottom w:val="single" w:sz="18" w:space="0" w:color="auto"/>
            </w:tcBorders>
            <w:shd w:val="clear" w:color="auto" w:fill="BFBFBF" w:themeFill="background1" w:themeFillShade="BF"/>
            <w:vAlign w:val="center"/>
          </w:tcPr>
          <w:p w14:paraId="3CE3F5D6" w14:textId="291C5ED0" w:rsidR="00847160" w:rsidRPr="00847160" w:rsidRDefault="00847160" w:rsidP="0084716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Descriptions</w:t>
            </w:r>
          </w:p>
        </w:tc>
        <w:tc>
          <w:tcPr>
            <w:tcW w:w="1315" w:type="dxa"/>
            <w:tcBorders>
              <w:bottom w:val="single" w:sz="18" w:space="0" w:color="auto"/>
            </w:tcBorders>
            <w:shd w:val="clear" w:color="auto" w:fill="BFBFBF" w:themeFill="background1" w:themeFillShade="BF"/>
            <w:vAlign w:val="center"/>
          </w:tcPr>
          <w:p w14:paraId="105AEB3C" w14:textId="5D0845A6"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and Code</w:t>
            </w:r>
          </w:p>
        </w:tc>
      </w:tr>
      <w:tr w:rsidR="00847160" w:rsidRPr="00DB7774" w14:paraId="7F7063BD" w14:textId="77777777" w:rsidTr="001E5128">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59" w:type="dxa"/>
            <w:tcBorders>
              <w:top w:val="single" w:sz="18" w:space="0" w:color="auto"/>
              <w:left w:val="single" w:sz="8" w:space="0" w:color="FFFFFF" w:themeColor="background1"/>
              <w:bottom w:val="single" w:sz="6" w:space="0" w:color="BFBFBF"/>
            </w:tcBorders>
          </w:tcPr>
          <w:p w14:paraId="6D2D20B2" w14:textId="70A4B68E" w:rsidR="004C2D61" w:rsidRPr="004C2D61" w:rsidRDefault="004C2D61" w:rsidP="00DB7774">
            <w:pPr>
              <w:spacing w:before="120" w:line="276" w:lineRule="auto"/>
              <w:rPr>
                <w:rFonts w:ascii="Arial" w:hAnsi="Arial" w:cs="Arial"/>
                <w:noProof/>
                <w:sz w:val="20"/>
                <w:szCs w:val="20"/>
              </w:rPr>
            </w:pPr>
            <w:r w:rsidRPr="004C2D61">
              <w:rPr>
                <w:rFonts w:ascii="Arial" w:hAnsi="Arial" w:cs="Arial"/>
                <w:noProof/>
                <w:sz w:val="20"/>
                <w:szCs w:val="20"/>
              </w:rPr>
              <w:t>Security administration</w:t>
            </w:r>
          </w:p>
          <w:p w14:paraId="7919DCD4" w14:textId="31B0F82A" w:rsidR="00847160" w:rsidRPr="00DB7774" w:rsidRDefault="00847160"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09D532E6" wp14:editId="530E55EE">
                  <wp:extent cx="1021278" cy="468872"/>
                  <wp:effectExtent l="0" t="0" r="7620" b="7620"/>
                  <wp:docPr id="1" name="Picture 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51" w:type="dxa"/>
            <w:tcBorders>
              <w:top w:val="single" w:sz="18" w:space="0" w:color="auto"/>
              <w:bottom w:val="single" w:sz="8" w:space="0" w:color="D9D9D9" w:themeColor="background1" w:themeShade="D9"/>
            </w:tcBorders>
          </w:tcPr>
          <w:p w14:paraId="3D1A0E32" w14:textId="77777777" w:rsidR="004C2D61" w:rsidRDefault="004C2D61"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Delivery and operation</w:t>
            </w:r>
            <w:r w:rsidRPr="004C2D61">
              <w:rPr>
                <w:rFonts w:ascii="Arial" w:hAnsi="Arial" w:cs="Arial"/>
                <w:sz w:val="20"/>
                <w:szCs w:val="20"/>
              </w:rPr>
              <w:tab/>
            </w:r>
          </w:p>
          <w:p w14:paraId="70399EDC" w14:textId="0FD36D70" w:rsidR="00847160" w:rsidRPr="00DB7774" w:rsidRDefault="004C2D61"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Service operation</w:t>
            </w:r>
          </w:p>
        </w:tc>
        <w:tc>
          <w:tcPr>
            <w:tcW w:w="6049" w:type="dxa"/>
            <w:tcBorders>
              <w:top w:val="single" w:sz="18" w:space="0" w:color="auto"/>
              <w:bottom w:val="single" w:sz="8" w:space="0" w:color="D9D9D9" w:themeColor="background1" w:themeShade="D9"/>
            </w:tcBorders>
          </w:tcPr>
          <w:p w14:paraId="5354007E" w14:textId="77777777" w:rsidR="004C2D61" w:rsidRDefault="004C2D61"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Monitors the application and compliance of security administration procedures and reviews information systems for actual or potential breaches in security. </w:t>
            </w:r>
          </w:p>
          <w:p w14:paraId="1C8F45A4" w14:textId="77777777" w:rsidR="004C2D61" w:rsidRDefault="004C2D61"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Ensures that all identified breaches in security are promptly and thoroughly investigated and that any system changes required to maintain security are implemented. </w:t>
            </w:r>
          </w:p>
          <w:p w14:paraId="2F1E90EA" w14:textId="77777777" w:rsidR="004C2D61" w:rsidRDefault="004C2D61"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Ensures that security records are accurate and complete and that request for support are dealt with according to set standards and procedures. </w:t>
            </w:r>
          </w:p>
          <w:p w14:paraId="6D9042D9" w14:textId="3F6F6265" w:rsidR="00847160" w:rsidRPr="00DB7774" w:rsidRDefault="004C2D61"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Contributes to the creation and maintenance of policy, standards, procedures and documentation for security.</w:t>
            </w:r>
          </w:p>
        </w:tc>
        <w:tc>
          <w:tcPr>
            <w:tcW w:w="1315" w:type="dxa"/>
            <w:tcBorders>
              <w:top w:val="single" w:sz="18" w:space="0" w:color="auto"/>
              <w:bottom w:val="single" w:sz="8" w:space="0" w:color="D9D9D9" w:themeColor="background1" w:themeShade="D9"/>
              <w:right w:val="single" w:sz="8" w:space="0" w:color="FFFFFF" w:themeColor="background1"/>
            </w:tcBorders>
          </w:tcPr>
          <w:p w14:paraId="5A994EDF" w14:textId="77777777" w:rsidR="00847160" w:rsidRDefault="00297759"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SCAD</w:t>
            </w:r>
          </w:p>
          <w:p w14:paraId="52617272" w14:textId="36733F4B" w:rsidR="00297759" w:rsidRPr="00DB7774" w:rsidRDefault="00297759"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5</w:t>
            </w:r>
          </w:p>
        </w:tc>
      </w:tr>
      <w:tr w:rsidR="00847160" w:rsidRPr="00DB7774" w14:paraId="239DA07C" w14:textId="77777777" w:rsidTr="001E5128">
        <w:trPr>
          <w:trHeight w:val="16"/>
        </w:trPr>
        <w:tc>
          <w:tcPr>
            <w:cnfStyle w:val="001000000000" w:firstRow="0" w:lastRow="0" w:firstColumn="1" w:lastColumn="0" w:oddVBand="0" w:evenVBand="0" w:oddHBand="0" w:evenHBand="0" w:firstRowFirstColumn="0" w:firstRowLastColumn="0" w:lastRowFirstColumn="0" w:lastRowLastColumn="0"/>
            <w:tcW w:w="1759" w:type="dxa"/>
            <w:tcBorders>
              <w:top w:val="single" w:sz="6" w:space="0" w:color="BFBFBF"/>
              <w:left w:val="single" w:sz="8" w:space="0" w:color="FFFFFF" w:themeColor="background1"/>
              <w:bottom w:val="single" w:sz="6" w:space="0" w:color="BFBFBF"/>
            </w:tcBorders>
          </w:tcPr>
          <w:p w14:paraId="6928017F" w14:textId="77777777" w:rsidR="00847160" w:rsidRDefault="004C2D61" w:rsidP="00DB7774">
            <w:pPr>
              <w:spacing w:before="120" w:line="276" w:lineRule="auto"/>
              <w:rPr>
                <w:rFonts w:ascii="Arial" w:hAnsi="Arial" w:cs="Arial"/>
                <w:b w:val="0"/>
                <w:bCs w:val="0"/>
                <w:sz w:val="20"/>
                <w:szCs w:val="20"/>
              </w:rPr>
            </w:pPr>
            <w:r w:rsidRPr="004C2D61">
              <w:rPr>
                <w:rFonts w:ascii="Arial" w:hAnsi="Arial" w:cs="Arial"/>
                <w:sz w:val="20"/>
                <w:szCs w:val="20"/>
              </w:rPr>
              <w:t>Penetration testing</w:t>
            </w:r>
          </w:p>
          <w:p w14:paraId="15AF522F" w14:textId="79CA340A" w:rsidR="004C2D61" w:rsidRPr="00DB7774" w:rsidRDefault="004C2D61"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5D3B5ED0" wp14:editId="49B14314">
                  <wp:extent cx="1021278" cy="468872"/>
                  <wp:effectExtent l="0" t="0" r="7620" b="762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33C78D00" w14:textId="77777777" w:rsidR="004C2D61" w:rsidRDefault="004C2D61"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Delivery and operation</w:t>
            </w:r>
            <w:r w:rsidRPr="004C2D61">
              <w:rPr>
                <w:rFonts w:ascii="Arial" w:hAnsi="Arial" w:cs="Arial"/>
                <w:sz w:val="20"/>
                <w:szCs w:val="20"/>
              </w:rPr>
              <w:tab/>
            </w:r>
          </w:p>
          <w:p w14:paraId="01F086C1" w14:textId="169380F9" w:rsidR="00847160" w:rsidRPr="00DB7774" w:rsidRDefault="004C2D61"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Service operation</w:t>
            </w:r>
          </w:p>
        </w:tc>
        <w:tc>
          <w:tcPr>
            <w:tcW w:w="6049" w:type="dxa"/>
            <w:tcBorders>
              <w:top w:val="single" w:sz="8" w:space="0" w:color="D9D9D9" w:themeColor="background1" w:themeShade="D9"/>
              <w:bottom w:val="single" w:sz="8" w:space="0" w:color="D9D9D9" w:themeColor="background1" w:themeShade="D9"/>
            </w:tcBorders>
          </w:tcPr>
          <w:p w14:paraId="65C38DB5" w14:textId="77777777" w:rsidR="004C2D61" w:rsidRDefault="004C2D61" w:rsidP="004C2D6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Coordinates and manages planning of penetration tests, within a defined area of business activity. </w:t>
            </w:r>
          </w:p>
          <w:p w14:paraId="635B1F32" w14:textId="77777777" w:rsidR="004C2D61" w:rsidRDefault="004C2D61" w:rsidP="004C2D6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Delivers objective insights into the existence of vulnerabilities, the effectiveness of defences and mitigating controls - both those already in place and those planned for future implementation. </w:t>
            </w:r>
          </w:p>
          <w:p w14:paraId="61E37088" w14:textId="77777777" w:rsidR="004C2D61" w:rsidRDefault="004C2D61" w:rsidP="004C2D6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Takes responsibility for integrity of testing activities and coordinates the execution of these activities. </w:t>
            </w:r>
          </w:p>
          <w:p w14:paraId="3BE28DE7" w14:textId="77777777" w:rsidR="004C2D61" w:rsidRDefault="004C2D61" w:rsidP="004C2D6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Provides authoritative advice and guidance on the planning and execution of vulnerability tests. </w:t>
            </w:r>
          </w:p>
          <w:p w14:paraId="7F1D6A64" w14:textId="77777777" w:rsidR="004C2D61" w:rsidRDefault="004C2D61" w:rsidP="004C2D6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Defines and communicates the test strategy. </w:t>
            </w:r>
          </w:p>
          <w:p w14:paraId="036E5E01" w14:textId="7D6AA3DE" w:rsidR="00847160" w:rsidRPr="00DB7774" w:rsidRDefault="004C2D61" w:rsidP="004C2D6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Manages all test processes, and contributes to corporate security testing standards.</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6C5D1D53" w14:textId="77777777" w:rsidR="00847160" w:rsidRDefault="00297759"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PENT</w:t>
            </w:r>
          </w:p>
          <w:p w14:paraId="3C18EF35" w14:textId="5CD3CD5A" w:rsidR="00297759" w:rsidRPr="00DB7774" w:rsidRDefault="00297759"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5</w:t>
            </w:r>
          </w:p>
        </w:tc>
      </w:tr>
      <w:tr w:rsidR="00847160" w:rsidRPr="00DB7774" w14:paraId="52369EFE" w14:textId="77777777" w:rsidTr="001E5128">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59" w:type="dxa"/>
            <w:tcBorders>
              <w:top w:val="single" w:sz="6" w:space="0" w:color="BFBFBF"/>
              <w:left w:val="single" w:sz="8" w:space="0" w:color="FFFFFF" w:themeColor="background1"/>
              <w:bottom w:val="single" w:sz="6" w:space="0" w:color="BFBFBF"/>
            </w:tcBorders>
          </w:tcPr>
          <w:p w14:paraId="1FFD8753" w14:textId="77777777" w:rsidR="00847160" w:rsidRDefault="004C2D61" w:rsidP="00DB7774">
            <w:pPr>
              <w:spacing w:before="120" w:line="276" w:lineRule="auto"/>
              <w:rPr>
                <w:rFonts w:ascii="Arial" w:hAnsi="Arial" w:cs="Arial"/>
                <w:b w:val="0"/>
                <w:bCs w:val="0"/>
                <w:sz w:val="20"/>
                <w:szCs w:val="20"/>
              </w:rPr>
            </w:pPr>
            <w:r w:rsidRPr="004C2D61">
              <w:rPr>
                <w:rFonts w:ascii="Arial" w:hAnsi="Arial" w:cs="Arial"/>
                <w:sz w:val="20"/>
                <w:szCs w:val="20"/>
              </w:rPr>
              <w:lastRenderedPageBreak/>
              <w:t>Incident management</w:t>
            </w:r>
          </w:p>
          <w:p w14:paraId="7122703D" w14:textId="5C3D4E06" w:rsidR="004C2D61" w:rsidRPr="00DB7774" w:rsidRDefault="004C2D61"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36E711F9" wp14:editId="59A95678">
                  <wp:extent cx="1021278" cy="468872"/>
                  <wp:effectExtent l="0" t="0" r="7620" b="7620"/>
                  <wp:docPr id="3" name="Picture 3"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5E39BA8C" w14:textId="77777777" w:rsidR="004C2D61" w:rsidRDefault="004C2D61"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Delivery and operation</w:t>
            </w:r>
            <w:r w:rsidRPr="004C2D61">
              <w:rPr>
                <w:rFonts w:ascii="Arial" w:hAnsi="Arial" w:cs="Arial"/>
                <w:sz w:val="20"/>
                <w:szCs w:val="20"/>
              </w:rPr>
              <w:tab/>
            </w:r>
          </w:p>
          <w:p w14:paraId="5138C108" w14:textId="20970F7C" w:rsidR="00847160" w:rsidRPr="00DB7774" w:rsidRDefault="004C2D61"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Service operation</w:t>
            </w:r>
          </w:p>
        </w:tc>
        <w:tc>
          <w:tcPr>
            <w:tcW w:w="6049" w:type="dxa"/>
            <w:tcBorders>
              <w:top w:val="single" w:sz="8" w:space="0" w:color="D9D9D9" w:themeColor="background1" w:themeShade="D9"/>
              <w:bottom w:val="single" w:sz="8" w:space="0" w:color="D9D9D9" w:themeColor="background1" w:themeShade="D9"/>
            </w:tcBorders>
          </w:tcPr>
          <w:p w14:paraId="054EDD3D" w14:textId="77777777" w:rsidR="004C2D61" w:rsidRDefault="004C2D61" w:rsidP="004C2D6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Ensures that incidents are handled according to agreed procedures. Investigates escalated incidents to responsible service owners and seeks resolution. </w:t>
            </w:r>
          </w:p>
          <w:p w14:paraId="7449FEF5" w14:textId="77777777" w:rsidR="004C2D61" w:rsidRDefault="004C2D61" w:rsidP="004C2D6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Facilitates recovery, following resolution of incidents. </w:t>
            </w:r>
          </w:p>
          <w:p w14:paraId="4BCA8492" w14:textId="77777777" w:rsidR="004C2D61" w:rsidRDefault="004C2D61" w:rsidP="004C2D6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Ensures that resolved incidents are properly documented and closed. </w:t>
            </w:r>
          </w:p>
          <w:p w14:paraId="23337901" w14:textId="77777777" w:rsidR="004C2D61" w:rsidRDefault="004C2D61" w:rsidP="004C2D6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Analyses causes of incidents, and informs service owners in order to minimise probability of recurrence, and contribute to service improvement. </w:t>
            </w:r>
          </w:p>
          <w:p w14:paraId="095226E7" w14:textId="334CC522" w:rsidR="00847160" w:rsidRPr="00DB7774" w:rsidRDefault="004C2D61" w:rsidP="004C2D6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Analyses metrics and reports on performance of incident management process.</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186F9773" w14:textId="77777777" w:rsidR="00847160" w:rsidRDefault="00297759"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USUP</w:t>
            </w:r>
          </w:p>
          <w:p w14:paraId="2FAB1AF9" w14:textId="561DDEB5" w:rsidR="00297759" w:rsidRPr="00DB7774" w:rsidRDefault="00297759"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5</w:t>
            </w:r>
          </w:p>
        </w:tc>
      </w:tr>
      <w:tr w:rsidR="00847160" w:rsidRPr="00DB7774" w14:paraId="4ABBE012" w14:textId="77777777" w:rsidTr="004C2D61">
        <w:trPr>
          <w:trHeight w:val="5"/>
        </w:trPr>
        <w:tc>
          <w:tcPr>
            <w:cnfStyle w:val="001000000000" w:firstRow="0" w:lastRow="0" w:firstColumn="1" w:lastColumn="0" w:oddVBand="0" w:evenVBand="0" w:oddHBand="0" w:evenHBand="0" w:firstRowFirstColumn="0" w:firstRowLastColumn="0" w:lastRowFirstColumn="0" w:lastRowLastColumn="0"/>
            <w:tcW w:w="1759" w:type="dxa"/>
            <w:tcBorders>
              <w:top w:val="single" w:sz="6" w:space="0" w:color="BFBFBF"/>
              <w:left w:val="single" w:sz="8" w:space="0" w:color="FFFFFF" w:themeColor="background1"/>
              <w:bottom w:val="single" w:sz="6" w:space="0" w:color="BFBFBF"/>
            </w:tcBorders>
          </w:tcPr>
          <w:p w14:paraId="1CD9EFF4" w14:textId="77777777" w:rsidR="00847160" w:rsidRDefault="004C2D61" w:rsidP="00DB7774">
            <w:pPr>
              <w:spacing w:before="120" w:line="276" w:lineRule="auto"/>
              <w:rPr>
                <w:rFonts w:ascii="Arial" w:hAnsi="Arial" w:cs="Arial"/>
                <w:b w:val="0"/>
                <w:bCs w:val="0"/>
                <w:sz w:val="20"/>
                <w:szCs w:val="20"/>
              </w:rPr>
            </w:pPr>
            <w:r w:rsidRPr="004C2D61">
              <w:rPr>
                <w:rFonts w:ascii="Arial" w:hAnsi="Arial" w:cs="Arial"/>
                <w:sz w:val="20"/>
                <w:szCs w:val="20"/>
              </w:rPr>
              <w:t>Information security</w:t>
            </w:r>
          </w:p>
          <w:p w14:paraId="147E5CA1" w14:textId="1B202FEE" w:rsidR="004C2D61" w:rsidRPr="00DB7774" w:rsidRDefault="004C2D61"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3CDB738F" wp14:editId="49ED1455">
                  <wp:extent cx="1021278" cy="468872"/>
                  <wp:effectExtent l="0" t="0" r="7620" b="7620"/>
                  <wp:docPr id="7" name="Picture 7"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5F091685" w14:textId="77777777" w:rsidR="004C2D61" w:rsidRDefault="004C2D61"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Strategy and architecture</w:t>
            </w:r>
            <w:r w:rsidRPr="004C2D61">
              <w:rPr>
                <w:rFonts w:ascii="Arial" w:hAnsi="Arial" w:cs="Arial"/>
                <w:sz w:val="20"/>
                <w:szCs w:val="20"/>
              </w:rPr>
              <w:tab/>
            </w:r>
          </w:p>
          <w:p w14:paraId="4EB4449C" w14:textId="289108BE" w:rsidR="00847160" w:rsidRPr="00DB7774" w:rsidRDefault="004C2D61"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Information strategy</w:t>
            </w:r>
          </w:p>
        </w:tc>
        <w:tc>
          <w:tcPr>
            <w:tcW w:w="6049" w:type="dxa"/>
            <w:tcBorders>
              <w:top w:val="single" w:sz="8" w:space="0" w:color="D9D9D9" w:themeColor="background1" w:themeShade="D9"/>
              <w:bottom w:val="single" w:sz="8" w:space="0" w:color="D9D9D9" w:themeColor="background1" w:themeShade="D9"/>
            </w:tcBorders>
          </w:tcPr>
          <w:p w14:paraId="7952B8D0" w14:textId="77777777" w:rsidR="004C2D61" w:rsidRPr="004C2D61" w:rsidRDefault="004C2D61" w:rsidP="004C2D6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Provides advice and guidance on security strategies to manage identified risks and ensure adoption and adherence to standards. </w:t>
            </w:r>
          </w:p>
          <w:p w14:paraId="20BC120F" w14:textId="77777777" w:rsidR="004C2D61" w:rsidRPr="004C2D61" w:rsidRDefault="004C2D61" w:rsidP="004C2D6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Obtains and acts on vulnerability information and conducts security risk assessments, business impact analysis and accreditation on complex information systems. </w:t>
            </w:r>
          </w:p>
          <w:p w14:paraId="2405502F" w14:textId="77777777" w:rsidR="004C2D61" w:rsidRPr="004C2D61" w:rsidRDefault="004C2D61" w:rsidP="004C2D6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Investigates major breaches of security, and recommends appropriate control improvements. </w:t>
            </w:r>
          </w:p>
          <w:p w14:paraId="74B8F062" w14:textId="6A0D871D" w:rsidR="00847160" w:rsidRPr="00DB7774" w:rsidRDefault="004C2D61" w:rsidP="004C2D6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rPr>
            </w:pPr>
            <w:r w:rsidRPr="004C2D61">
              <w:rPr>
                <w:rFonts w:ascii="Arial" w:hAnsi="Arial" w:cs="Arial"/>
                <w:sz w:val="20"/>
                <w:szCs w:val="20"/>
              </w:rPr>
              <w:t>Contributes to development of information security policy, standards and guidelines.</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0A39C6F1" w14:textId="77777777" w:rsidR="00847160" w:rsidRDefault="004C2D61"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SCTY</w:t>
            </w:r>
          </w:p>
          <w:p w14:paraId="75EAC607" w14:textId="41DF78A4" w:rsidR="004C2D61" w:rsidRPr="00DB7774" w:rsidRDefault="004C2D61"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5</w:t>
            </w:r>
          </w:p>
        </w:tc>
      </w:tr>
      <w:tr w:rsidR="004C2D61" w:rsidRPr="00DB7774" w14:paraId="3C363ED9" w14:textId="77777777" w:rsidTr="004C2D61">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59" w:type="dxa"/>
            <w:tcBorders>
              <w:top w:val="single" w:sz="6" w:space="0" w:color="BFBFBF"/>
              <w:left w:val="single" w:sz="8" w:space="0" w:color="FFFFFF" w:themeColor="background1"/>
              <w:bottom w:val="single" w:sz="6" w:space="0" w:color="BFBFBF"/>
            </w:tcBorders>
          </w:tcPr>
          <w:p w14:paraId="5EA651FC" w14:textId="77777777" w:rsidR="004C2D61" w:rsidRPr="004C2D61" w:rsidRDefault="004C2D61" w:rsidP="004C2D61">
            <w:pPr>
              <w:spacing w:before="120" w:line="276" w:lineRule="auto"/>
              <w:rPr>
                <w:rFonts w:ascii="Arial" w:hAnsi="Arial" w:cs="Arial"/>
                <w:sz w:val="20"/>
                <w:szCs w:val="20"/>
              </w:rPr>
            </w:pPr>
            <w:r w:rsidRPr="004C2D61">
              <w:rPr>
                <w:rFonts w:ascii="Arial" w:hAnsi="Arial" w:cs="Arial"/>
                <w:sz w:val="20"/>
                <w:szCs w:val="20"/>
              </w:rPr>
              <w:t>Business risk management</w:t>
            </w:r>
          </w:p>
          <w:p w14:paraId="0A215721" w14:textId="2DA42C54" w:rsidR="004C2D61" w:rsidRPr="00DB7774" w:rsidRDefault="004C2D61" w:rsidP="00DB7774">
            <w:pPr>
              <w:spacing w:before="120"/>
              <w:rPr>
                <w:rFonts w:cs="Arial"/>
                <w:sz w:val="20"/>
                <w:szCs w:val="20"/>
              </w:rPr>
            </w:pPr>
            <w:r w:rsidRPr="00DB7774">
              <w:rPr>
                <w:rFonts w:cs="Arial"/>
                <w:noProof/>
                <w:sz w:val="20"/>
                <w:szCs w:val="20"/>
              </w:rPr>
              <w:drawing>
                <wp:inline distT="0" distB="0" distL="0" distR="0" wp14:anchorId="0E456F0E" wp14:editId="18C22C14">
                  <wp:extent cx="1021278" cy="468872"/>
                  <wp:effectExtent l="0" t="0" r="7620" b="7620"/>
                  <wp:docPr id="8" name="Picture 8"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4308D147" w14:textId="77777777" w:rsidR="004C2D61" w:rsidRPr="004C2D61" w:rsidRDefault="004C2D61" w:rsidP="004C2D61">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Strategy and architecture</w:t>
            </w:r>
            <w:r w:rsidRPr="004C2D61">
              <w:rPr>
                <w:rFonts w:ascii="Arial" w:hAnsi="Arial" w:cs="Arial"/>
                <w:sz w:val="20"/>
                <w:szCs w:val="20"/>
              </w:rPr>
              <w:tab/>
            </w:r>
          </w:p>
          <w:p w14:paraId="3C1843C3" w14:textId="7345422E" w:rsidR="004C2D61" w:rsidRPr="004C2D61" w:rsidRDefault="004C2D61" w:rsidP="004C2D61">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Business strategy and planning</w:t>
            </w:r>
          </w:p>
        </w:tc>
        <w:tc>
          <w:tcPr>
            <w:tcW w:w="6049" w:type="dxa"/>
            <w:tcBorders>
              <w:top w:val="single" w:sz="8" w:space="0" w:color="D9D9D9" w:themeColor="background1" w:themeShade="D9"/>
              <w:bottom w:val="single" w:sz="8" w:space="0" w:color="D9D9D9" w:themeColor="background1" w:themeShade="D9"/>
            </w:tcBorders>
          </w:tcPr>
          <w:p w14:paraId="36183750" w14:textId="77777777" w:rsidR="004C2D61" w:rsidRPr="004C2D61" w:rsidRDefault="004C2D61" w:rsidP="004C2D6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Carries out risk assessment within a defined functional or technical area of business. </w:t>
            </w:r>
          </w:p>
          <w:p w14:paraId="047DA945" w14:textId="77777777" w:rsidR="004C2D61" w:rsidRPr="004C2D61" w:rsidRDefault="004C2D61" w:rsidP="004C2D6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Uses consistent processes for identifying potential risk events, quantifying and documenting the probability of occurrence and the impact on the business. </w:t>
            </w:r>
          </w:p>
          <w:p w14:paraId="3EA2193E" w14:textId="77777777" w:rsidR="004C2D61" w:rsidRPr="004C2D61" w:rsidRDefault="004C2D61" w:rsidP="004C2D6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Refers to domain experts for guidance on specialised areas of risk, such as architecture and environment. </w:t>
            </w:r>
          </w:p>
          <w:p w14:paraId="09EC6137" w14:textId="63D35CF5" w:rsidR="004C2D61" w:rsidRPr="00DB7774" w:rsidRDefault="004C2D61" w:rsidP="004C2D6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rPr>
            </w:pPr>
            <w:r w:rsidRPr="004C2D61">
              <w:rPr>
                <w:rFonts w:ascii="Arial" w:hAnsi="Arial" w:cs="Arial"/>
                <w:sz w:val="20"/>
                <w:szCs w:val="20"/>
              </w:rPr>
              <w:t>Co-ordinates the development of countermeasures and contingency plans.</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1C44DCCA" w14:textId="77777777" w:rsidR="004C2D61" w:rsidRPr="004C2D61" w:rsidRDefault="004C2D61" w:rsidP="004C2D61">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BURM </w:t>
            </w:r>
          </w:p>
          <w:p w14:paraId="4C5A387F" w14:textId="4B2BD8B0" w:rsidR="004C2D61" w:rsidRPr="004C2D61" w:rsidRDefault="004C2D61" w:rsidP="004C2D61">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2D61">
              <w:rPr>
                <w:rFonts w:ascii="Arial" w:hAnsi="Arial" w:cs="Arial"/>
                <w:sz w:val="20"/>
                <w:szCs w:val="20"/>
              </w:rPr>
              <w:t>Level 5</w:t>
            </w:r>
          </w:p>
        </w:tc>
      </w:tr>
      <w:tr w:rsidR="004C2D61" w:rsidRPr="00DB7774" w14:paraId="0DAD31AC" w14:textId="77777777" w:rsidTr="001E5128">
        <w:trPr>
          <w:trHeight w:val="5"/>
        </w:trPr>
        <w:tc>
          <w:tcPr>
            <w:cnfStyle w:val="001000000000" w:firstRow="0" w:lastRow="0" w:firstColumn="1" w:lastColumn="0" w:oddVBand="0" w:evenVBand="0" w:oddHBand="0" w:evenHBand="0" w:firstRowFirstColumn="0" w:firstRowLastColumn="0" w:lastRowFirstColumn="0" w:lastRowLastColumn="0"/>
            <w:tcW w:w="1759" w:type="dxa"/>
            <w:tcBorders>
              <w:top w:val="single" w:sz="6" w:space="0" w:color="BFBFBF"/>
              <w:left w:val="single" w:sz="8" w:space="0" w:color="FFFFFF" w:themeColor="background1"/>
              <w:bottom w:val="single" w:sz="8" w:space="0" w:color="BCBEC0"/>
            </w:tcBorders>
          </w:tcPr>
          <w:p w14:paraId="3BD872F6" w14:textId="77777777" w:rsidR="004C2D61" w:rsidRDefault="004C2D61" w:rsidP="004C2D61">
            <w:pPr>
              <w:spacing w:before="120" w:line="276" w:lineRule="auto"/>
              <w:rPr>
                <w:rFonts w:ascii="Arial" w:hAnsi="Arial" w:cs="Arial"/>
                <w:b w:val="0"/>
                <w:bCs w:val="0"/>
                <w:sz w:val="20"/>
                <w:szCs w:val="20"/>
              </w:rPr>
            </w:pPr>
            <w:r w:rsidRPr="004C2D61">
              <w:rPr>
                <w:rFonts w:ascii="Arial" w:hAnsi="Arial" w:cs="Arial"/>
                <w:sz w:val="20"/>
                <w:szCs w:val="20"/>
              </w:rPr>
              <w:t>Digital forensics</w:t>
            </w:r>
          </w:p>
          <w:p w14:paraId="79FFC7B7" w14:textId="79BF17E9" w:rsidR="004C2D61" w:rsidRPr="00DB7774" w:rsidRDefault="004C2D61" w:rsidP="004C2D61">
            <w:pPr>
              <w:spacing w:before="120" w:line="276" w:lineRule="auto"/>
              <w:rPr>
                <w:rFonts w:cs="Arial"/>
                <w:sz w:val="20"/>
                <w:szCs w:val="20"/>
              </w:rPr>
            </w:pPr>
            <w:r w:rsidRPr="00DB7774">
              <w:rPr>
                <w:rFonts w:cs="Arial"/>
                <w:noProof/>
                <w:sz w:val="20"/>
                <w:szCs w:val="20"/>
              </w:rPr>
              <w:drawing>
                <wp:inline distT="0" distB="0" distL="0" distR="0" wp14:anchorId="33054FF7" wp14:editId="6DD97631">
                  <wp:extent cx="1021278" cy="468872"/>
                  <wp:effectExtent l="0" t="0" r="7620" b="7620"/>
                  <wp:docPr id="9" name="Picture 9"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51" w:type="dxa"/>
            <w:tcBorders>
              <w:top w:val="single" w:sz="8" w:space="0" w:color="D9D9D9" w:themeColor="background1" w:themeShade="D9"/>
              <w:bottom w:val="single" w:sz="8" w:space="0" w:color="BCBEC0"/>
            </w:tcBorders>
          </w:tcPr>
          <w:p w14:paraId="382526F1" w14:textId="77777777" w:rsidR="00D12C45" w:rsidRDefault="004C2D61" w:rsidP="00D12C45">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Skills and qualit</w:t>
            </w:r>
            <w:r w:rsidR="00D12C45">
              <w:rPr>
                <w:rFonts w:ascii="Arial" w:hAnsi="Arial" w:cs="Arial"/>
                <w:sz w:val="20"/>
                <w:szCs w:val="20"/>
              </w:rPr>
              <w:t>y</w:t>
            </w:r>
          </w:p>
          <w:p w14:paraId="649DA8C5" w14:textId="3321F0F1" w:rsidR="004C2D61" w:rsidRPr="004C2D61" w:rsidRDefault="004C2D61" w:rsidP="00D12C45">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Quality and conformance</w:t>
            </w:r>
          </w:p>
        </w:tc>
        <w:tc>
          <w:tcPr>
            <w:tcW w:w="6049" w:type="dxa"/>
            <w:tcBorders>
              <w:top w:val="single" w:sz="8" w:space="0" w:color="D9D9D9" w:themeColor="background1" w:themeShade="D9"/>
              <w:bottom w:val="single" w:sz="8" w:space="0" w:color="BCBEC0"/>
            </w:tcBorders>
          </w:tcPr>
          <w:p w14:paraId="3E84E223" w14:textId="77777777" w:rsidR="004C2D61" w:rsidRPr="004C2D61" w:rsidRDefault="004C2D61" w:rsidP="004C2D6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Conducts investigations to correctly gather, analyse and present the totality of findings including digital evidence to both business and legal audiences. </w:t>
            </w:r>
          </w:p>
          <w:p w14:paraId="71710C5D" w14:textId="77777777" w:rsidR="004C2D61" w:rsidRPr="004C2D61" w:rsidRDefault="004C2D61" w:rsidP="004C2D6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 xml:space="preserve">Collates conclusions and recommendations and presents forensics findings to stakeholders. </w:t>
            </w:r>
          </w:p>
          <w:p w14:paraId="0F607FFC" w14:textId="0AE43FD2" w:rsidR="004C2D61" w:rsidRPr="00DB7774" w:rsidRDefault="004C2D61" w:rsidP="004C2D6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rPr>
            </w:pPr>
            <w:r w:rsidRPr="004C2D61">
              <w:rPr>
                <w:rFonts w:ascii="Arial" w:hAnsi="Arial" w:cs="Arial"/>
                <w:sz w:val="20"/>
                <w:szCs w:val="20"/>
              </w:rPr>
              <w:t>Contributes to the development of policies, standards and guidelines.</w:t>
            </w:r>
          </w:p>
        </w:tc>
        <w:tc>
          <w:tcPr>
            <w:tcW w:w="1315" w:type="dxa"/>
            <w:tcBorders>
              <w:top w:val="single" w:sz="8" w:space="0" w:color="D9D9D9" w:themeColor="background1" w:themeShade="D9"/>
              <w:bottom w:val="single" w:sz="8" w:space="0" w:color="BCBEC0"/>
              <w:right w:val="single" w:sz="8" w:space="0" w:color="FFFFFF" w:themeColor="background1"/>
            </w:tcBorders>
          </w:tcPr>
          <w:p w14:paraId="3319FA85" w14:textId="77777777" w:rsidR="004C2D61" w:rsidRPr="004C2D61" w:rsidRDefault="004C2D61" w:rsidP="004C2D61">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DGFS</w:t>
            </w:r>
          </w:p>
          <w:p w14:paraId="041AA80A" w14:textId="0AFCBDE8" w:rsidR="004C2D61" w:rsidRPr="004C2D61" w:rsidRDefault="004C2D61" w:rsidP="004C2D61">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2D61">
              <w:rPr>
                <w:rFonts w:ascii="Arial" w:hAnsi="Arial" w:cs="Arial"/>
                <w:sz w:val="20"/>
                <w:szCs w:val="20"/>
              </w:rPr>
              <w:t>Level 5</w:t>
            </w:r>
          </w:p>
        </w:tc>
      </w:tr>
    </w:tbl>
    <w:p w14:paraId="22EF2657" w14:textId="77777777" w:rsidR="00847160" w:rsidRDefault="00847160" w:rsidP="00BB12E9">
      <w:pPr>
        <w:pStyle w:val="PlainText"/>
        <w:spacing w:before="62" w:line="276" w:lineRule="auto"/>
        <w:rPr>
          <w:rFonts w:ascii="Arial" w:eastAsiaTheme="minorEastAsia" w:hAnsi="Arial"/>
          <w:szCs w:val="22"/>
          <w:lang w:val="en-US"/>
        </w:rPr>
      </w:pPr>
    </w:p>
    <w:p w14:paraId="6083177F" w14:textId="77777777" w:rsidR="00847160" w:rsidRDefault="00847160" w:rsidP="00BB12E9">
      <w:pPr>
        <w:pStyle w:val="PlainText"/>
        <w:spacing w:before="62" w:line="276" w:lineRule="auto"/>
        <w:rPr>
          <w:rFonts w:ascii="Arial" w:eastAsiaTheme="minorEastAsia" w:hAnsi="Arial"/>
          <w:szCs w:val="22"/>
          <w:lang w:val="en-US"/>
        </w:rPr>
      </w:pPr>
    </w:p>
    <w:p w14:paraId="1BF64969" w14:textId="7DD073AC" w:rsidR="003927AE" w:rsidRDefault="003927AE" w:rsidP="003927AE"/>
    <w:p w14:paraId="7A002886" w14:textId="77777777" w:rsidR="00313197" w:rsidRDefault="00313197">
      <w:r>
        <w:br w:type="page"/>
      </w:r>
    </w:p>
    <w:p w14:paraId="526B033B" w14:textId="77777777" w:rsidR="003927AE" w:rsidRDefault="003927AE" w:rsidP="003927AE">
      <w:pPr>
        <w:pStyle w:val="Heading1"/>
      </w:pPr>
      <w:r>
        <w:lastRenderedPageBreak/>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0DD65EB1"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3FB6445" w14:textId="0E429F35" w:rsidR="00847160" w:rsidRDefault="00847160" w:rsidP="003927AE">
      <w:pPr>
        <w:pStyle w:val="PlainText"/>
        <w:spacing w:before="62" w:line="276" w:lineRule="auto"/>
        <w:rPr>
          <w:rFonts w:ascii="Arial" w:eastAsiaTheme="minorEastAsia" w:hAnsi="Arial"/>
          <w:szCs w:val="22"/>
          <w:lang w:val="en-US"/>
        </w:rPr>
      </w:pPr>
    </w:p>
    <w:tbl>
      <w:tblPr>
        <w:tblStyle w:val="ListTable3-Accent3"/>
        <w:tblW w:w="10768" w:type="dxa"/>
        <w:tblLook w:val="04A0" w:firstRow="1" w:lastRow="0" w:firstColumn="1" w:lastColumn="0" w:noHBand="0" w:noVBand="1"/>
        <w:tblCaption w:val="PSC_FocusCapabilityFrameworkTable"/>
      </w:tblPr>
      <w:tblGrid>
        <w:gridCol w:w="1749"/>
        <w:gridCol w:w="1886"/>
        <w:gridCol w:w="5805"/>
        <w:gridCol w:w="1328"/>
      </w:tblGrid>
      <w:tr w:rsidR="00847160" w14:paraId="2F61E23F" w14:textId="77777777" w:rsidTr="00943FEF">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68" w:type="dxa"/>
            <w:gridSpan w:val="4"/>
            <w:tcBorders>
              <w:top w:val="single" w:sz="4" w:space="0" w:color="D9D9D9" w:themeColor="background1" w:themeShade="D9"/>
            </w:tcBorders>
            <w:shd w:val="clear" w:color="auto" w:fill="6D276A"/>
            <w:vAlign w:val="center"/>
          </w:tcPr>
          <w:p w14:paraId="04403C9C" w14:textId="18CA6A4E" w:rsidR="00847160" w:rsidRPr="00945219" w:rsidRDefault="00847160" w:rsidP="00F92DBC">
            <w:pPr>
              <w:pStyle w:val="TableTextWhite0"/>
              <w:keepNext/>
              <w:keepLines/>
              <w:rPr>
                <w:rFonts w:ascii="Arial" w:hAnsi="Arial" w:cs="Arial"/>
              </w:rPr>
            </w:pPr>
            <w:r w:rsidRPr="00847160">
              <w:rPr>
                <w:rFonts w:ascii="Arial" w:hAnsi="Arial" w:cs="Arial"/>
                <w:b/>
                <w:bCs w:val="0"/>
                <w:sz w:val="24"/>
                <w:szCs w:val="24"/>
              </w:rPr>
              <w:t>COMPLEMENTARY CAPABILITIES</w:t>
            </w:r>
          </w:p>
        </w:tc>
      </w:tr>
      <w:tr w:rsidR="00847160" w:rsidRPr="00945219" w14:paraId="0697B192" w14:textId="77777777" w:rsidTr="001B318C">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49" w:type="dxa"/>
            <w:tcBorders>
              <w:bottom w:val="single" w:sz="18" w:space="0" w:color="auto"/>
            </w:tcBorders>
            <w:shd w:val="clear" w:color="auto" w:fill="BFBFBF" w:themeFill="background1" w:themeFillShade="BF"/>
            <w:vAlign w:val="center"/>
          </w:tcPr>
          <w:p w14:paraId="59315FDB"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886" w:type="dxa"/>
            <w:tcBorders>
              <w:bottom w:val="single" w:sz="18" w:space="0" w:color="auto"/>
            </w:tcBorders>
            <w:shd w:val="clear" w:color="auto" w:fill="BFBFBF" w:themeFill="background1" w:themeFillShade="BF"/>
            <w:vAlign w:val="center"/>
          </w:tcPr>
          <w:p w14:paraId="56372DA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805" w:type="dxa"/>
            <w:tcBorders>
              <w:bottom w:val="single" w:sz="18" w:space="0" w:color="auto"/>
            </w:tcBorders>
            <w:shd w:val="clear" w:color="auto" w:fill="BFBFBF" w:themeFill="background1" w:themeFillShade="BF"/>
            <w:vAlign w:val="center"/>
          </w:tcPr>
          <w:p w14:paraId="1DDF1206" w14:textId="23328DEE"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rFonts w:ascii="Arial" w:hAnsi="Arial" w:cs="Arial"/>
                <w:color w:val="auto"/>
              </w:rPr>
              <w:t>Description</w:t>
            </w:r>
          </w:p>
        </w:tc>
        <w:tc>
          <w:tcPr>
            <w:tcW w:w="1328" w:type="dxa"/>
            <w:tcBorders>
              <w:bottom w:val="single" w:sz="18" w:space="0" w:color="auto"/>
            </w:tcBorders>
            <w:shd w:val="clear" w:color="auto" w:fill="BFBFBF" w:themeFill="background1" w:themeFillShade="BF"/>
            <w:vAlign w:val="center"/>
          </w:tcPr>
          <w:p w14:paraId="11C3260E"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1B318C" w14:paraId="3DBA0899" w14:textId="77777777" w:rsidTr="001B318C">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49" w:type="dxa"/>
            <w:vMerge w:val="restart"/>
            <w:tcBorders>
              <w:top w:val="single" w:sz="18" w:space="0" w:color="auto"/>
              <w:left w:val="single" w:sz="8" w:space="0" w:color="FFFFFF" w:themeColor="background1"/>
            </w:tcBorders>
          </w:tcPr>
          <w:p w14:paraId="0483D049" w14:textId="353FBE95" w:rsidR="001B318C" w:rsidRPr="00DB7774" w:rsidRDefault="001B318C" w:rsidP="00DB7774">
            <w:pPr>
              <w:spacing w:before="120" w:line="276" w:lineRule="auto"/>
              <w:rPr>
                <w:rFonts w:ascii="Arial" w:hAnsi="Arial" w:cs="Arial"/>
                <w:sz w:val="20"/>
                <w:szCs w:val="20"/>
              </w:rPr>
            </w:pPr>
            <w:r w:rsidRPr="00C978B9">
              <w:rPr>
                <w:noProof/>
                <w:lang w:eastAsia="en-AU"/>
              </w:rPr>
              <w:drawing>
                <wp:inline distT="0" distB="0" distL="0" distR="0" wp14:anchorId="697F1BD7" wp14:editId="4C5BEC68">
                  <wp:extent cx="848995" cy="848995"/>
                  <wp:effectExtent l="0" t="0" r="8255" b="8255"/>
                  <wp:docPr id="20"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886" w:type="dxa"/>
            <w:tcBorders>
              <w:top w:val="single" w:sz="18" w:space="0" w:color="auto"/>
              <w:bottom w:val="single" w:sz="8" w:space="0" w:color="D9D9D9" w:themeColor="background1" w:themeShade="D9"/>
            </w:tcBorders>
          </w:tcPr>
          <w:p w14:paraId="4FDA345F" w14:textId="2456EE65" w:rsidR="001B318C" w:rsidRPr="00DB7774" w:rsidRDefault="001B318C"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Display Resilience and Courage</w:t>
            </w:r>
          </w:p>
        </w:tc>
        <w:tc>
          <w:tcPr>
            <w:tcW w:w="5805" w:type="dxa"/>
            <w:tcBorders>
              <w:top w:val="single" w:sz="18" w:space="0" w:color="auto"/>
              <w:bottom w:val="single" w:sz="8" w:space="0" w:color="D9D9D9" w:themeColor="background1" w:themeShade="D9"/>
            </w:tcBorders>
          </w:tcPr>
          <w:p w14:paraId="0117EEAB" w14:textId="1E5EE41B" w:rsidR="001B318C" w:rsidRPr="00DB7774" w:rsidRDefault="001B318C"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318C">
              <w:rPr>
                <w:rFonts w:ascii="Arial" w:hAnsi="Arial" w:cs="Arial"/>
                <w:sz w:val="20"/>
                <w:szCs w:val="20"/>
              </w:rPr>
              <w:t>Be open and honest, prepared to express your views, and willing to accept and commit to change</w:t>
            </w:r>
          </w:p>
        </w:tc>
        <w:tc>
          <w:tcPr>
            <w:tcW w:w="1328" w:type="dxa"/>
            <w:tcBorders>
              <w:top w:val="single" w:sz="18" w:space="0" w:color="auto"/>
              <w:bottom w:val="single" w:sz="8" w:space="0" w:color="D9D9D9" w:themeColor="background1" w:themeShade="D9"/>
              <w:right w:val="single" w:sz="8" w:space="0" w:color="FFFFFF" w:themeColor="background1"/>
            </w:tcBorders>
          </w:tcPr>
          <w:p w14:paraId="0E2BB48C" w14:textId="01E6B8D5" w:rsidR="001B318C" w:rsidRPr="00DB7774" w:rsidRDefault="001B318C"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1B318C" w14:paraId="686717D3" w14:textId="77777777" w:rsidTr="00943FEF">
        <w:trPr>
          <w:trHeight w:val="689"/>
        </w:trPr>
        <w:tc>
          <w:tcPr>
            <w:cnfStyle w:val="001000000000" w:firstRow="0" w:lastRow="0" w:firstColumn="1" w:lastColumn="0" w:oddVBand="0" w:evenVBand="0" w:oddHBand="0" w:evenHBand="0" w:firstRowFirstColumn="0" w:firstRowLastColumn="0" w:lastRowFirstColumn="0" w:lastRowLastColumn="0"/>
            <w:tcW w:w="1749" w:type="dxa"/>
            <w:vMerge/>
            <w:tcBorders>
              <w:left w:val="single" w:sz="8" w:space="0" w:color="FFFFFF" w:themeColor="background1"/>
            </w:tcBorders>
          </w:tcPr>
          <w:p w14:paraId="24E89B3B" w14:textId="77777777" w:rsidR="001B318C" w:rsidRPr="00DB7774" w:rsidRDefault="001B318C" w:rsidP="00DB7774">
            <w:pPr>
              <w:spacing w:before="120" w:line="276" w:lineRule="auto"/>
              <w:rPr>
                <w:rFonts w:ascii="Arial" w:hAnsi="Arial" w:cs="Arial"/>
                <w:sz w:val="20"/>
                <w:szCs w:val="20"/>
              </w:rPr>
            </w:pPr>
          </w:p>
        </w:tc>
        <w:tc>
          <w:tcPr>
            <w:tcW w:w="1886" w:type="dxa"/>
            <w:tcBorders>
              <w:top w:val="single" w:sz="8" w:space="0" w:color="D9D9D9" w:themeColor="background1" w:themeShade="D9"/>
              <w:bottom w:val="single" w:sz="8" w:space="0" w:color="D9D9D9" w:themeColor="background1" w:themeShade="D9"/>
            </w:tcBorders>
          </w:tcPr>
          <w:p w14:paraId="0A97E6BA" w14:textId="0C9A3287" w:rsidR="001B318C" w:rsidRPr="00DB7774" w:rsidRDefault="001B318C"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Act with Integrity</w:t>
            </w:r>
          </w:p>
        </w:tc>
        <w:tc>
          <w:tcPr>
            <w:tcW w:w="5805" w:type="dxa"/>
            <w:tcBorders>
              <w:top w:val="single" w:sz="8" w:space="0" w:color="D9D9D9" w:themeColor="background1" w:themeShade="D9"/>
              <w:bottom w:val="single" w:sz="8" w:space="0" w:color="D9D9D9" w:themeColor="background1" w:themeShade="D9"/>
            </w:tcBorders>
          </w:tcPr>
          <w:p w14:paraId="007B1B35" w14:textId="00BD518B" w:rsidR="001B318C" w:rsidRPr="00DB7774" w:rsidRDefault="001B318C" w:rsidP="00DB7774">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5705">
              <w:rPr>
                <w:rFonts w:ascii="Arial" w:hAnsi="Arial" w:cs="Arial"/>
                <w:sz w:val="20"/>
                <w:szCs w:val="20"/>
              </w:rPr>
              <w:t>Be ethical and professional, and uphold and promote the public sector values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0DCF651F" w14:textId="2090B3A6" w:rsidR="001B318C" w:rsidRPr="00DB7774" w:rsidRDefault="001B318C"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Intermediate</w:t>
            </w:r>
          </w:p>
        </w:tc>
      </w:tr>
      <w:tr w:rsidR="001B318C" w14:paraId="6A6C76C4" w14:textId="77777777" w:rsidTr="00943FEF">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9" w:type="dxa"/>
            <w:vMerge/>
            <w:tcBorders>
              <w:left w:val="single" w:sz="8" w:space="0" w:color="FFFFFF" w:themeColor="background1"/>
              <w:bottom w:val="single" w:sz="8" w:space="0" w:color="D9D9D9" w:themeColor="background1" w:themeShade="D9"/>
            </w:tcBorders>
          </w:tcPr>
          <w:p w14:paraId="390AF653" w14:textId="77777777" w:rsidR="001B318C" w:rsidRPr="00DB7774" w:rsidRDefault="001B318C" w:rsidP="00DB7774">
            <w:pPr>
              <w:spacing w:before="120"/>
              <w:rPr>
                <w:rFonts w:cs="Arial"/>
                <w:sz w:val="20"/>
                <w:szCs w:val="20"/>
              </w:rPr>
            </w:pPr>
          </w:p>
        </w:tc>
        <w:tc>
          <w:tcPr>
            <w:tcW w:w="1886" w:type="dxa"/>
            <w:tcBorders>
              <w:top w:val="single" w:sz="8" w:space="0" w:color="D9D9D9" w:themeColor="background1" w:themeShade="D9"/>
              <w:bottom w:val="single" w:sz="8" w:space="0" w:color="D9D9D9" w:themeColor="background1" w:themeShade="D9"/>
            </w:tcBorders>
          </w:tcPr>
          <w:p w14:paraId="74989D59" w14:textId="660A1053" w:rsidR="001B318C" w:rsidRDefault="001B318C" w:rsidP="00DB7774">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ascii="Arial" w:hAnsi="Arial" w:cs="Arial"/>
                <w:sz w:val="20"/>
                <w:szCs w:val="20"/>
              </w:rPr>
              <w:t>Value Diversity and Inclusion</w:t>
            </w:r>
          </w:p>
        </w:tc>
        <w:tc>
          <w:tcPr>
            <w:tcW w:w="5805" w:type="dxa"/>
            <w:tcBorders>
              <w:top w:val="single" w:sz="8" w:space="0" w:color="D9D9D9" w:themeColor="background1" w:themeShade="D9"/>
              <w:bottom w:val="single" w:sz="8" w:space="0" w:color="D9D9D9" w:themeColor="background1" w:themeShade="D9"/>
            </w:tcBorders>
          </w:tcPr>
          <w:p w14:paraId="1DD95F50" w14:textId="19129E13" w:rsidR="001B318C" w:rsidRPr="00DB7774" w:rsidRDefault="001B318C" w:rsidP="00DB7774">
            <w:pPr>
              <w:tabs>
                <w:tab w:val="num" w:pos="360"/>
              </w:tabs>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845705">
              <w:rPr>
                <w:rFonts w:ascii="Arial" w:hAnsi="Arial" w:cs="Arial"/>
                <w:sz w:val="20"/>
                <w:szCs w:val="20"/>
              </w:rPr>
              <w:t>Demonstrate inclusive behaviour and show respect for diverse backgrounds, experiences and perspectives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372A3CD5" w14:textId="625F0140" w:rsidR="001B318C" w:rsidRDefault="001B318C" w:rsidP="00DB7774">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ascii="Arial" w:hAnsi="Arial" w:cs="Arial"/>
                <w:sz w:val="20"/>
                <w:szCs w:val="20"/>
              </w:rPr>
              <w:t>Intermediate</w:t>
            </w:r>
          </w:p>
        </w:tc>
      </w:tr>
      <w:tr w:rsidR="00943FEF" w14:paraId="2E40E26E" w14:textId="77777777" w:rsidTr="00943FEF">
        <w:trPr>
          <w:trHeight w:val="13"/>
        </w:trPr>
        <w:tc>
          <w:tcPr>
            <w:cnfStyle w:val="001000000000" w:firstRow="0" w:lastRow="0" w:firstColumn="1" w:lastColumn="0" w:oddVBand="0" w:evenVBand="0" w:oddHBand="0" w:evenHBand="0" w:firstRowFirstColumn="0" w:firstRowLastColumn="0" w:lastRowFirstColumn="0" w:lastRowLastColumn="0"/>
            <w:tcW w:w="1749" w:type="dxa"/>
            <w:vMerge w:val="restart"/>
            <w:tcBorders>
              <w:top w:val="single" w:sz="8" w:space="0" w:color="D9D9D9" w:themeColor="background1" w:themeShade="D9"/>
              <w:left w:val="single" w:sz="8" w:space="0" w:color="FFFFFF" w:themeColor="background1"/>
            </w:tcBorders>
          </w:tcPr>
          <w:p w14:paraId="5609DC85" w14:textId="263AC73A" w:rsidR="00943FEF" w:rsidRPr="00DB7774" w:rsidRDefault="00943FEF" w:rsidP="00DB7774">
            <w:pPr>
              <w:spacing w:before="120" w:line="276" w:lineRule="auto"/>
              <w:rPr>
                <w:rFonts w:ascii="Arial" w:hAnsi="Arial" w:cs="Arial"/>
                <w:sz w:val="20"/>
                <w:szCs w:val="20"/>
              </w:rPr>
            </w:pPr>
            <w:r w:rsidRPr="00C978B9">
              <w:rPr>
                <w:noProof/>
                <w:lang w:eastAsia="en-AU"/>
              </w:rPr>
              <w:drawing>
                <wp:inline distT="0" distB="0" distL="0" distR="0" wp14:anchorId="37F9BD69" wp14:editId="02E4279C">
                  <wp:extent cx="853440" cy="853440"/>
                  <wp:effectExtent l="0" t="0" r="3810" b="3810"/>
                  <wp:docPr id="10"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3440" cy="853440"/>
                          </a:xfrm>
                          <a:prstGeom prst="rect">
                            <a:avLst/>
                          </a:prstGeom>
                          <a:noFill/>
                          <a:ln>
                            <a:noFill/>
                          </a:ln>
                        </pic:spPr>
                      </pic:pic>
                    </a:graphicData>
                  </a:graphic>
                </wp:inline>
              </w:drawing>
            </w:r>
          </w:p>
        </w:tc>
        <w:tc>
          <w:tcPr>
            <w:tcW w:w="1886" w:type="dxa"/>
            <w:tcBorders>
              <w:top w:val="single" w:sz="8" w:space="0" w:color="D9D9D9" w:themeColor="background1" w:themeShade="D9"/>
              <w:bottom w:val="single" w:sz="8" w:space="0" w:color="D9D9D9" w:themeColor="background1" w:themeShade="D9"/>
            </w:tcBorders>
          </w:tcPr>
          <w:p w14:paraId="535DBAD3" w14:textId="43F70E40" w:rsidR="00943FEF" w:rsidRPr="00DB7774" w:rsidRDefault="00943FEF"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5705">
              <w:rPr>
                <w:rFonts w:ascii="Arial" w:hAnsi="Arial" w:cs="Arial"/>
                <w:sz w:val="20"/>
                <w:szCs w:val="20"/>
              </w:rPr>
              <w:t>Commit to Customer Service</w:t>
            </w:r>
          </w:p>
        </w:tc>
        <w:tc>
          <w:tcPr>
            <w:tcW w:w="5805" w:type="dxa"/>
            <w:tcBorders>
              <w:top w:val="single" w:sz="8" w:space="0" w:color="D9D9D9" w:themeColor="background1" w:themeShade="D9"/>
              <w:bottom w:val="single" w:sz="8" w:space="0" w:color="D9D9D9" w:themeColor="background1" w:themeShade="D9"/>
            </w:tcBorders>
          </w:tcPr>
          <w:p w14:paraId="4DD508B1" w14:textId="3B932FA7" w:rsidR="00943FEF" w:rsidRPr="00DB7774" w:rsidRDefault="00943FEF" w:rsidP="00DB7774">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3FEF">
              <w:rPr>
                <w:rFonts w:ascii="Arial" w:hAnsi="Arial" w:cs="Arial"/>
                <w:sz w:val="20"/>
                <w:szCs w:val="20"/>
              </w:rPr>
              <w:t>Provide customer-focused services in line with public sector and organisational objectives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00BB588E" w14:textId="59605C51" w:rsidR="00943FEF" w:rsidRPr="00DB7774" w:rsidRDefault="00943FEF"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943FEF" w14:paraId="1870CCC1" w14:textId="77777777" w:rsidTr="00943FE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749" w:type="dxa"/>
            <w:vMerge/>
            <w:tcBorders>
              <w:left w:val="single" w:sz="8" w:space="0" w:color="FFFFFF" w:themeColor="background1"/>
            </w:tcBorders>
          </w:tcPr>
          <w:p w14:paraId="0A3B5B33" w14:textId="77777777" w:rsidR="00943FEF" w:rsidRPr="00DB7774" w:rsidRDefault="00943FEF" w:rsidP="00DB7774">
            <w:pPr>
              <w:spacing w:before="120" w:line="276" w:lineRule="auto"/>
              <w:rPr>
                <w:rFonts w:ascii="Arial" w:hAnsi="Arial" w:cs="Arial"/>
                <w:sz w:val="20"/>
                <w:szCs w:val="20"/>
              </w:rPr>
            </w:pPr>
          </w:p>
        </w:tc>
        <w:tc>
          <w:tcPr>
            <w:tcW w:w="1886" w:type="dxa"/>
            <w:tcBorders>
              <w:top w:val="single" w:sz="8" w:space="0" w:color="D9D9D9" w:themeColor="background1" w:themeShade="D9"/>
              <w:bottom w:val="single" w:sz="8" w:space="0" w:color="D9D9D9" w:themeColor="background1" w:themeShade="D9"/>
            </w:tcBorders>
          </w:tcPr>
          <w:p w14:paraId="22266C36" w14:textId="14662049" w:rsidR="00943FEF" w:rsidRPr="00DB7774" w:rsidRDefault="00943FEF"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5705">
              <w:rPr>
                <w:rFonts w:ascii="Arial" w:hAnsi="Arial" w:cs="Arial"/>
                <w:sz w:val="20"/>
                <w:szCs w:val="20"/>
              </w:rPr>
              <w:t>Work Collaboratively</w:t>
            </w:r>
          </w:p>
        </w:tc>
        <w:tc>
          <w:tcPr>
            <w:tcW w:w="5805" w:type="dxa"/>
            <w:tcBorders>
              <w:top w:val="single" w:sz="8" w:space="0" w:color="D9D9D9" w:themeColor="background1" w:themeShade="D9"/>
              <w:bottom w:val="single" w:sz="8" w:space="0" w:color="D9D9D9" w:themeColor="background1" w:themeShade="D9"/>
            </w:tcBorders>
          </w:tcPr>
          <w:p w14:paraId="37122A0C" w14:textId="71EBE04A" w:rsidR="00943FEF" w:rsidRPr="00DB7774" w:rsidRDefault="00943FEF" w:rsidP="00DB7774">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845705">
              <w:rPr>
                <w:rFonts w:cs="Arial"/>
              </w:rPr>
              <w:t>Collaborate with others and value their contribution</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4EE3E90F" w14:textId="44DB2254" w:rsidR="00943FEF" w:rsidRPr="00DB7774" w:rsidRDefault="00943FEF"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943FEF" w14:paraId="715E0F4E" w14:textId="77777777" w:rsidTr="00943FEF">
        <w:trPr>
          <w:trHeight w:val="743"/>
        </w:trPr>
        <w:tc>
          <w:tcPr>
            <w:cnfStyle w:val="001000000000" w:firstRow="0" w:lastRow="0" w:firstColumn="1" w:lastColumn="0" w:oddVBand="0" w:evenVBand="0" w:oddHBand="0" w:evenHBand="0" w:firstRowFirstColumn="0" w:firstRowLastColumn="0" w:lastRowFirstColumn="0" w:lastRowLastColumn="0"/>
            <w:tcW w:w="1749" w:type="dxa"/>
            <w:vMerge/>
            <w:tcBorders>
              <w:left w:val="single" w:sz="8" w:space="0" w:color="FFFFFF" w:themeColor="background1"/>
              <w:bottom w:val="single" w:sz="8" w:space="0" w:color="BCBEC0"/>
            </w:tcBorders>
          </w:tcPr>
          <w:p w14:paraId="06B36EF0" w14:textId="77777777" w:rsidR="00943FEF" w:rsidRPr="00DB7774" w:rsidRDefault="00943FEF" w:rsidP="00DB7774">
            <w:pPr>
              <w:spacing w:before="120"/>
              <w:rPr>
                <w:rFonts w:cs="Arial"/>
                <w:sz w:val="20"/>
                <w:szCs w:val="20"/>
              </w:rPr>
            </w:pPr>
          </w:p>
        </w:tc>
        <w:tc>
          <w:tcPr>
            <w:tcW w:w="1886" w:type="dxa"/>
            <w:tcBorders>
              <w:top w:val="single" w:sz="8" w:space="0" w:color="D9D9D9" w:themeColor="background1" w:themeShade="D9"/>
              <w:bottom w:val="single" w:sz="8" w:space="0" w:color="D9D9D9" w:themeColor="background1" w:themeShade="D9"/>
            </w:tcBorders>
          </w:tcPr>
          <w:p w14:paraId="2CB39AE5" w14:textId="12072A12" w:rsidR="00943FEF" w:rsidRPr="00DB7774" w:rsidRDefault="00943FEF" w:rsidP="00DB7774">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943FEF">
              <w:rPr>
                <w:rFonts w:ascii="Arial" w:hAnsi="Arial" w:cs="Arial"/>
                <w:sz w:val="20"/>
                <w:szCs w:val="20"/>
              </w:rPr>
              <w:t>Influence and Negotiate</w:t>
            </w:r>
          </w:p>
        </w:tc>
        <w:tc>
          <w:tcPr>
            <w:tcW w:w="5805" w:type="dxa"/>
            <w:tcBorders>
              <w:top w:val="single" w:sz="8" w:space="0" w:color="D9D9D9" w:themeColor="background1" w:themeShade="D9"/>
              <w:bottom w:val="single" w:sz="8" w:space="0" w:color="D9D9D9" w:themeColor="background1" w:themeShade="D9"/>
            </w:tcBorders>
          </w:tcPr>
          <w:p w14:paraId="014A1564" w14:textId="5734BF70" w:rsidR="00943FEF" w:rsidRPr="00DB7774" w:rsidRDefault="00943FEF" w:rsidP="00DB7774">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943FEF">
              <w:rPr>
                <w:rFonts w:cs="Arial"/>
              </w:rPr>
              <w:t>Gain consensus and commitment from others, and resolve issues and conflicts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12235AC6" w14:textId="5EB51816" w:rsidR="00943FEF" w:rsidRPr="00943FEF" w:rsidRDefault="00943FEF" w:rsidP="00DB777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3FEF">
              <w:rPr>
                <w:rFonts w:ascii="Arial" w:hAnsi="Arial" w:cs="Arial"/>
                <w:sz w:val="20"/>
                <w:szCs w:val="20"/>
              </w:rPr>
              <w:t>Adept</w:t>
            </w:r>
          </w:p>
        </w:tc>
      </w:tr>
      <w:tr w:rsidR="00943FEF" w14:paraId="50D07CEB" w14:textId="77777777" w:rsidTr="00943FEF">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749" w:type="dxa"/>
            <w:vMerge w:val="restart"/>
            <w:tcBorders>
              <w:top w:val="single" w:sz="8" w:space="0" w:color="BCBEC0"/>
              <w:left w:val="single" w:sz="8" w:space="0" w:color="FFFFFF" w:themeColor="background1"/>
            </w:tcBorders>
          </w:tcPr>
          <w:p w14:paraId="561AECFA" w14:textId="1856DD82" w:rsidR="00943FEF" w:rsidRPr="00DB7774" w:rsidRDefault="00943FEF" w:rsidP="00DB7774">
            <w:pPr>
              <w:spacing w:before="120" w:line="276" w:lineRule="auto"/>
              <w:rPr>
                <w:rFonts w:ascii="Arial" w:hAnsi="Arial" w:cs="Arial"/>
                <w:sz w:val="20"/>
                <w:szCs w:val="20"/>
              </w:rPr>
            </w:pPr>
            <w:r w:rsidRPr="00C978B9">
              <w:rPr>
                <w:noProof/>
                <w:lang w:eastAsia="en-AU"/>
              </w:rPr>
              <w:drawing>
                <wp:inline distT="0" distB="0" distL="0" distR="0" wp14:anchorId="577C8D95" wp14:editId="6050604C">
                  <wp:extent cx="854015" cy="854015"/>
                  <wp:effectExtent l="0" t="0" r="3810" b="3810"/>
                  <wp:docPr id="12"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886" w:type="dxa"/>
            <w:tcBorders>
              <w:top w:val="single" w:sz="8" w:space="0" w:color="D9D9D9" w:themeColor="background1" w:themeShade="D9"/>
              <w:bottom w:val="single" w:sz="8" w:space="0" w:color="D9D9D9" w:themeColor="background1" w:themeShade="D9"/>
            </w:tcBorders>
          </w:tcPr>
          <w:p w14:paraId="620211AE" w14:textId="5944F6A9" w:rsidR="00943FEF" w:rsidRPr="00DB7774" w:rsidRDefault="00943FEF" w:rsidP="007C2AD4">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2AD4">
              <w:rPr>
                <w:rFonts w:ascii="Arial" w:hAnsi="Arial" w:cs="Arial"/>
                <w:sz w:val="20"/>
                <w:szCs w:val="20"/>
              </w:rPr>
              <w:t>Plan and Prioritise</w:t>
            </w:r>
          </w:p>
        </w:tc>
        <w:tc>
          <w:tcPr>
            <w:tcW w:w="5805" w:type="dxa"/>
            <w:tcBorders>
              <w:top w:val="single" w:sz="8" w:space="0" w:color="D9D9D9" w:themeColor="background1" w:themeShade="D9"/>
              <w:bottom w:val="single" w:sz="8" w:space="0" w:color="D9D9D9" w:themeColor="background1" w:themeShade="D9"/>
            </w:tcBorders>
          </w:tcPr>
          <w:p w14:paraId="046D2F69" w14:textId="6049967B" w:rsidR="00943FEF" w:rsidRPr="00DB7774" w:rsidRDefault="00943FEF" w:rsidP="00DB7774">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943FEF">
              <w:rPr>
                <w:rFonts w:cs="Arial"/>
              </w:rPr>
              <w:t>Plan to achieve priority outcomes and respond flexibly to changing circumstances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6BC07189" w14:textId="1C112E9C" w:rsidR="00943FEF" w:rsidRPr="00DB7774" w:rsidRDefault="00943FEF"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943FEF" w14:paraId="724AF808" w14:textId="77777777" w:rsidTr="0007284F">
        <w:trPr>
          <w:trHeight w:val="757"/>
        </w:trPr>
        <w:tc>
          <w:tcPr>
            <w:cnfStyle w:val="001000000000" w:firstRow="0" w:lastRow="0" w:firstColumn="1" w:lastColumn="0" w:oddVBand="0" w:evenVBand="0" w:oddHBand="0" w:evenHBand="0" w:firstRowFirstColumn="0" w:firstRowLastColumn="0" w:lastRowFirstColumn="0" w:lastRowLastColumn="0"/>
            <w:tcW w:w="1749" w:type="dxa"/>
            <w:vMerge/>
            <w:tcBorders>
              <w:left w:val="single" w:sz="8" w:space="0" w:color="FFFFFF" w:themeColor="background1"/>
              <w:bottom w:val="single" w:sz="4" w:space="0" w:color="D9D9D9" w:themeColor="background1" w:themeShade="D9"/>
            </w:tcBorders>
          </w:tcPr>
          <w:p w14:paraId="3EE5F264" w14:textId="77777777" w:rsidR="00943FEF" w:rsidRPr="00C978B9" w:rsidRDefault="00943FEF" w:rsidP="00DB7774">
            <w:pPr>
              <w:spacing w:before="120"/>
              <w:rPr>
                <w:noProof/>
                <w:lang w:eastAsia="en-AU"/>
              </w:rPr>
            </w:pPr>
          </w:p>
        </w:tc>
        <w:tc>
          <w:tcPr>
            <w:tcW w:w="1886" w:type="dxa"/>
            <w:tcBorders>
              <w:top w:val="single" w:sz="8" w:space="0" w:color="D9D9D9" w:themeColor="background1" w:themeShade="D9"/>
              <w:bottom w:val="single" w:sz="8" w:space="0" w:color="D9D9D9" w:themeColor="background1" w:themeShade="D9"/>
            </w:tcBorders>
          </w:tcPr>
          <w:p w14:paraId="1690AFC3" w14:textId="5CAA8137" w:rsidR="00943FEF" w:rsidRPr="007C2AD4" w:rsidRDefault="00943FEF" w:rsidP="007C2AD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AD4">
              <w:rPr>
                <w:rFonts w:ascii="Arial" w:hAnsi="Arial" w:cs="Arial"/>
                <w:sz w:val="20"/>
                <w:szCs w:val="20"/>
              </w:rPr>
              <w:t>Demonstrate Accountability</w:t>
            </w:r>
          </w:p>
        </w:tc>
        <w:tc>
          <w:tcPr>
            <w:tcW w:w="5805" w:type="dxa"/>
            <w:tcBorders>
              <w:top w:val="single" w:sz="8" w:space="0" w:color="D9D9D9" w:themeColor="background1" w:themeShade="D9"/>
              <w:bottom w:val="single" w:sz="8" w:space="0" w:color="D9D9D9" w:themeColor="background1" w:themeShade="D9"/>
            </w:tcBorders>
          </w:tcPr>
          <w:p w14:paraId="47B37F9D" w14:textId="2D59D337" w:rsidR="00943FEF" w:rsidRPr="00DB7774" w:rsidRDefault="00943FEF" w:rsidP="00DB7774">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943FEF">
              <w:rPr>
                <w:rFonts w:cs="Arial"/>
              </w:rPr>
              <w:t>Be proactive and responsible for own actions, and adhere to legislation, policy and guidelines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4C339794" w14:textId="5F5BC380" w:rsidR="00943FEF" w:rsidRPr="007C2AD4" w:rsidRDefault="00943FEF" w:rsidP="00DB777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AD4">
              <w:rPr>
                <w:rFonts w:ascii="Arial" w:hAnsi="Arial" w:cs="Arial"/>
                <w:sz w:val="20"/>
                <w:szCs w:val="20"/>
              </w:rPr>
              <w:t>Intermediate</w:t>
            </w:r>
          </w:p>
        </w:tc>
      </w:tr>
      <w:tr w:rsidR="00943FEF" w14:paraId="48FC513F" w14:textId="77777777" w:rsidTr="0007284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749" w:type="dxa"/>
            <w:vMerge w:val="restart"/>
            <w:tcBorders>
              <w:top w:val="single" w:sz="4" w:space="0" w:color="D9D9D9" w:themeColor="background1" w:themeShade="D9"/>
              <w:left w:val="single" w:sz="8" w:space="0" w:color="FFFFFF" w:themeColor="background1"/>
              <w:bottom w:val="single" w:sz="4" w:space="0" w:color="D9D9D9" w:themeColor="background1" w:themeShade="D9"/>
            </w:tcBorders>
          </w:tcPr>
          <w:p w14:paraId="1B22854C" w14:textId="47C988FB" w:rsidR="00943FEF" w:rsidRPr="00DB7774" w:rsidRDefault="00943FEF" w:rsidP="00DB7774">
            <w:pPr>
              <w:spacing w:before="120" w:line="276" w:lineRule="auto"/>
              <w:rPr>
                <w:rFonts w:ascii="Arial" w:hAnsi="Arial" w:cs="Arial"/>
                <w:sz w:val="20"/>
                <w:szCs w:val="20"/>
              </w:rPr>
            </w:pPr>
            <w:r w:rsidRPr="00C978B9">
              <w:rPr>
                <w:noProof/>
                <w:lang w:eastAsia="en-AU"/>
              </w:rPr>
              <w:drawing>
                <wp:inline distT="0" distB="0" distL="0" distR="0" wp14:anchorId="1998DDD4" wp14:editId="1882BCEC">
                  <wp:extent cx="845388" cy="845388"/>
                  <wp:effectExtent l="0" t="0" r="0" b="0"/>
                  <wp:docPr id="14"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886" w:type="dxa"/>
            <w:tcBorders>
              <w:top w:val="single" w:sz="8" w:space="0" w:color="D9D9D9" w:themeColor="background1" w:themeShade="D9"/>
              <w:bottom w:val="single" w:sz="8" w:space="0" w:color="D9D9D9" w:themeColor="background1" w:themeShade="D9"/>
            </w:tcBorders>
          </w:tcPr>
          <w:p w14:paraId="166078CC" w14:textId="68E13BF0" w:rsidR="00943FEF" w:rsidRPr="00DB7774" w:rsidRDefault="00943FEF"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3FEF">
              <w:rPr>
                <w:rFonts w:ascii="Arial" w:hAnsi="Arial" w:cs="Arial"/>
                <w:sz w:val="20"/>
                <w:szCs w:val="20"/>
              </w:rPr>
              <w:t>Finance</w:t>
            </w:r>
          </w:p>
        </w:tc>
        <w:tc>
          <w:tcPr>
            <w:tcW w:w="5805" w:type="dxa"/>
            <w:tcBorders>
              <w:top w:val="single" w:sz="8" w:space="0" w:color="D9D9D9" w:themeColor="background1" w:themeShade="D9"/>
              <w:bottom w:val="single" w:sz="8" w:space="0" w:color="D9D9D9" w:themeColor="background1" w:themeShade="D9"/>
            </w:tcBorders>
          </w:tcPr>
          <w:p w14:paraId="0E06E8D4" w14:textId="1766EF61" w:rsidR="00943FEF" w:rsidRPr="00DB7774" w:rsidRDefault="00943FEF" w:rsidP="00DB7774">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943FEF">
              <w:rPr>
                <w:rFonts w:cs="Arial"/>
              </w:rPr>
              <w:t>Understand and apply financial processes to achieve value for money and minimise financial risk</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3A1EC1C4" w14:textId="52370D23" w:rsidR="00943FEF" w:rsidRPr="00DB7774" w:rsidRDefault="00943FEF"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943FEF" w14:paraId="699C0027" w14:textId="77777777" w:rsidTr="0007284F">
        <w:trPr>
          <w:trHeight w:val="495"/>
        </w:trPr>
        <w:tc>
          <w:tcPr>
            <w:cnfStyle w:val="001000000000" w:firstRow="0" w:lastRow="0" w:firstColumn="1" w:lastColumn="0" w:oddVBand="0" w:evenVBand="0" w:oddHBand="0" w:evenHBand="0" w:firstRowFirstColumn="0" w:firstRowLastColumn="0" w:lastRowFirstColumn="0" w:lastRowLastColumn="0"/>
            <w:tcW w:w="1749" w:type="dxa"/>
            <w:vMerge/>
            <w:tcBorders>
              <w:top w:val="single" w:sz="4" w:space="0" w:color="9BBB59" w:themeColor="accent3"/>
              <w:left w:val="single" w:sz="8" w:space="0" w:color="FFFFFF" w:themeColor="background1"/>
              <w:bottom w:val="single" w:sz="4" w:space="0" w:color="D9D9D9" w:themeColor="background1" w:themeShade="D9"/>
            </w:tcBorders>
          </w:tcPr>
          <w:p w14:paraId="7805380B" w14:textId="77777777" w:rsidR="00943FEF" w:rsidRPr="00C978B9" w:rsidRDefault="00943FEF" w:rsidP="00DB7774">
            <w:pPr>
              <w:spacing w:before="120"/>
              <w:rPr>
                <w:noProof/>
                <w:lang w:eastAsia="en-AU"/>
              </w:rPr>
            </w:pPr>
          </w:p>
        </w:tc>
        <w:tc>
          <w:tcPr>
            <w:tcW w:w="1886" w:type="dxa"/>
            <w:tcBorders>
              <w:top w:val="single" w:sz="8" w:space="0" w:color="D9D9D9" w:themeColor="background1" w:themeShade="D9"/>
              <w:bottom w:val="single" w:sz="8" w:space="0" w:color="D9D9D9" w:themeColor="background1" w:themeShade="D9"/>
            </w:tcBorders>
          </w:tcPr>
          <w:p w14:paraId="7B43F6B4" w14:textId="6325B37E" w:rsidR="00943FEF" w:rsidRPr="007C2AD4" w:rsidRDefault="00943FEF" w:rsidP="00DB777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AD4">
              <w:rPr>
                <w:rFonts w:ascii="Arial" w:hAnsi="Arial" w:cs="Arial"/>
                <w:sz w:val="20"/>
                <w:szCs w:val="20"/>
              </w:rPr>
              <w:t>Procurement and Contract Management</w:t>
            </w:r>
          </w:p>
        </w:tc>
        <w:tc>
          <w:tcPr>
            <w:tcW w:w="5805" w:type="dxa"/>
            <w:tcBorders>
              <w:top w:val="single" w:sz="8" w:space="0" w:color="D9D9D9" w:themeColor="background1" w:themeShade="D9"/>
              <w:bottom w:val="single" w:sz="8" w:space="0" w:color="D9D9D9" w:themeColor="background1" w:themeShade="D9"/>
            </w:tcBorders>
          </w:tcPr>
          <w:p w14:paraId="795C4934" w14:textId="555C0EBA" w:rsidR="00943FEF" w:rsidRPr="00DB7774" w:rsidRDefault="00943FEF" w:rsidP="00DB7774">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943FEF">
              <w:rPr>
                <w:rFonts w:cs="Arial"/>
              </w:rPr>
              <w:t>Understand and apply procurement processes to ensure effective purchasing and contract performance</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64714CCB" w14:textId="523DF077" w:rsidR="00943FEF" w:rsidRPr="007C2AD4" w:rsidRDefault="00943FEF" w:rsidP="00DB777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AD4">
              <w:rPr>
                <w:rFonts w:ascii="Arial" w:hAnsi="Arial" w:cs="Arial"/>
                <w:sz w:val="20"/>
                <w:szCs w:val="20"/>
              </w:rPr>
              <w:t>Adept</w:t>
            </w:r>
          </w:p>
        </w:tc>
      </w:tr>
      <w:tr w:rsidR="00943FEF" w14:paraId="694496B3" w14:textId="77777777" w:rsidTr="0007284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749" w:type="dxa"/>
            <w:vMerge/>
            <w:tcBorders>
              <w:left w:val="single" w:sz="8" w:space="0" w:color="FFFFFF" w:themeColor="background1"/>
              <w:bottom w:val="single" w:sz="4" w:space="0" w:color="D9D9D9" w:themeColor="background1" w:themeShade="D9"/>
            </w:tcBorders>
          </w:tcPr>
          <w:p w14:paraId="20BED467" w14:textId="77777777" w:rsidR="00943FEF" w:rsidRPr="00C978B9" w:rsidRDefault="00943FEF" w:rsidP="00DB7774">
            <w:pPr>
              <w:spacing w:before="120"/>
              <w:rPr>
                <w:noProof/>
                <w:lang w:eastAsia="en-AU"/>
              </w:rPr>
            </w:pPr>
          </w:p>
        </w:tc>
        <w:tc>
          <w:tcPr>
            <w:tcW w:w="1886" w:type="dxa"/>
            <w:tcBorders>
              <w:top w:val="single" w:sz="8" w:space="0" w:color="D9D9D9" w:themeColor="background1" w:themeShade="D9"/>
              <w:bottom w:val="single" w:sz="8" w:space="0" w:color="D9D9D9" w:themeColor="background1" w:themeShade="D9"/>
            </w:tcBorders>
          </w:tcPr>
          <w:p w14:paraId="53E72D09" w14:textId="68FF0A5B" w:rsidR="00943FEF" w:rsidRPr="007C2AD4" w:rsidRDefault="00943FEF" w:rsidP="00DB7774">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2AD4">
              <w:rPr>
                <w:rFonts w:ascii="Arial" w:hAnsi="Arial" w:cs="Arial"/>
                <w:sz w:val="20"/>
                <w:szCs w:val="20"/>
              </w:rPr>
              <w:t>Project Management</w:t>
            </w:r>
          </w:p>
        </w:tc>
        <w:tc>
          <w:tcPr>
            <w:tcW w:w="5805" w:type="dxa"/>
            <w:tcBorders>
              <w:top w:val="single" w:sz="8" w:space="0" w:color="D9D9D9" w:themeColor="background1" w:themeShade="D9"/>
              <w:bottom w:val="single" w:sz="8" w:space="0" w:color="D9D9D9" w:themeColor="background1" w:themeShade="D9"/>
            </w:tcBorders>
          </w:tcPr>
          <w:p w14:paraId="66B7A642" w14:textId="7EFB3375" w:rsidR="00943FEF" w:rsidRPr="00DB7774" w:rsidRDefault="00943FEF" w:rsidP="00DB7774">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943FEF">
              <w:rPr>
                <w:rFonts w:cs="Arial"/>
              </w:rPr>
              <w:t>Understand and apply effective planning, coordination and control methods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2E7212B6" w14:textId="76AA89B7" w:rsidR="00943FEF" w:rsidRPr="007C2AD4" w:rsidRDefault="00943FEF" w:rsidP="00DB7774">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2AD4">
              <w:rPr>
                <w:rFonts w:ascii="Arial" w:hAnsi="Arial" w:cs="Arial"/>
                <w:sz w:val="20"/>
                <w:szCs w:val="20"/>
              </w:rPr>
              <w:t>Adept</w:t>
            </w:r>
          </w:p>
        </w:tc>
      </w:tr>
      <w:tr w:rsidR="00943FEF" w14:paraId="2F75A436" w14:textId="77777777" w:rsidTr="0007284F">
        <w:trPr>
          <w:trHeight w:val="490"/>
        </w:trPr>
        <w:tc>
          <w:tcPr>
            <w:cnfStyle w:val="001000000000" w:firstRow="0" w:lastRow="0" w:firstColumn="1" w:lastColumn="0" w:oddVBand="0" w:evenVBand="0" w:oddHBand="0" w:evenHBand="0" w:firstRowFirstColumn="0" w:firstRowLastColumn="0" w:lastRowFirstColumn="0" w:lastRowLastColumn="0"/>
            <w:tcW w:w="1749" w:type="dxa"/>
            <w:vMerge w:val="restart"/>
            <w:tcBorders>
              <w:top w:val="single" w:sz="4" w:space="0" w:color="D9D9D9" w:themeColor="background1" w:themeShade="D9"/>
              <w:left w:val="single" w:sz="8" w:space="0" w:color="FFFFFF" w:themeColor="background1"/>
            </w:tcBorders>
          </w:tcPr>
          <w:p w14:paraId="40A3BA6F" w14:textId="2B38D2A8" w:rsidR="00943FEF" w:rsidRPr="00C978B9" w:rsidRDefault="00943FEF" w:rsidP="00DB7774">
            <w:pPr>
              <w:spacing w:before="120"/>
              <w:rPr>
                <w:noProof/>
                <w:lang w:eastAsia="en-AU"/>
              </w:rPr>
            </w:pPr>
            <w:r w:rsidRPr="00C978B9">
              <w:rPr>
                <w:noProof/>
                <w:lang w:eastAsia="en-AU"/>
              </w:rPr>
              <w:drawing>
                <wp:inline distT="0" distB="0" distL="0" distR="0" wp14:anchorId="3DF63F43" wp14:editId="2AE5CB14">
                  <wp:extent cx="847725" cy="847725"/>
                  <wp:effectExtent l="0" t="0" r="9525" b="9525"/>
                  <wp:docPr id="15" name="people-management.jpg" descr="People Manag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1886" w:type="dxa"/>
            <w:tcBorders>
              <w:top w:val="single" w:sz="8" w:space="0" w:color="D9D9D9" w:themeColor="background1" w:themeShade="D9"/>
              <w:bottom w:val="single" w:sz="8" w:space="0" w:color="D9D9D9" w:themeColor="background1" w:themeShade="D9"/>
            </w:tcBorders>
          </w:tcPr>
          <w:p w14:paraId="643402FF" w14:textId="3C225265" w:rsidR="00943FEF" w:rsidRPr="007C2AD4" w:rsidRDefault="00943FEF" w:rsidP="007C2AD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AD4">
              <w:rPr>
                <w:rFonts w:ascii="Arial" w:hAnsi="Arial" w:cs="Arial"/>
                <w:sz w:val="20"/>
                <w:szCs w:val="20"/>
              </w:rPr>
              <w:t>Manage and Develop People</w:t>
            </w:r>
          </w:p>
        </w:tc>
        <w:tc>
          <w:tcPr>
            <w:tcW w:w="5805" w:type="dxa"/>
            <w:tcBorders>
              <w:top w:val="single" w:sz="8" w:space="0" w:color="D9D9D9" w:themeColor="background1" w:themeShade="D9"/>
              <w:bottom w:val="single" w:sz="8" w:space="0" w:color="D9D9D9" w:themeColor="background1" w:themeShade="D9"/>
            </w:tcBorders>
          </w:tcPr>
          <w:p w14:paraId="3A63E633" w14:textId="7836252D" w:rsidR="00943FEF" w:rsidRPr="00DB7774" w:rsidRDefault="00943FEF" w:rsidP="00DB7774">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943FEF">
              <w:rPr>
                <w:rFonts w:cs="Arial"/>
              </w:rPr>
              <w:t>Engage and motivate staff, and develop capability and potential in others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25830C25" w14:textId="487653E8" w:rsidR="00943FEF" w:rsidRPr="007C2AD4" w:rsidRDefault="00943FEF" w:rsidP="00DB777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AD4">
              <w:rPr>
                <w:rFonts w:ascii="Arial" w:hAnsi="Arial" w:cs="Arial"/>
                <w:sz w:val="20"/>
                <w:szCs w:val="20"/>
              </w:rPr>
              <w:t>Adept</w:t>
            </w:r>
          </w:p>
        </w:tc>
      </w:tr>
      <w:tr w:rsidR="00943FEF" w14:paraId="3EA3A666" w14:textId="77777777" w:rsidTr="00943FEF">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749" w:type="dxa"/>
            <w:vMerge/>
            <w:tcBorders>
              <w:left w:val="single" w:sz="8" w:space="0" w:color="FFFFFF" w:themeColor="background1"/>
            </w:tcBorders>
          </w:tcPr>
          <w:p w14:paraId="2E424CF6" w14:textId="77777777" w:rsidR="00943FEF" w:rsidRPr="00C978B9" w:rsidRDefault="00943FEF" w:rsidP="00DB7774">
            <w:pPr>
              <w:spacing w:before="120"/>
              <w:rPr>
                <w:noProof/>
                <w:lang w:eastAsia="en-AU"/>
              </w:rPr>
            </w:pPr>
          </w:p>
        </w:tc>
        <w:tc>
          <w:tcPr>
            <w:tcW w:w="1886" w:type="dxa"/>
            <w:tcBorders>
              <w:top w:val="single" w:sz="8" w:space="0" w:color="D9D9D9" w:themeColor="background1" w:themeShade="D9"/>
              <w:bottom w:val="single" w:sz="8" w:space="0" w:color="D9D9D9" w:themeColor="background1" w:themeShade="D9"/>
            </w:tcBorders>
          </w:tcPr>
          <w:p w14:paraId="408F3C94" w14:textId="21A7E636" w:rsidR="00943FEF" w:rsidRPr="007C2AD4" w:rsidRDefault="007C2AD4" w:rsidP="00DB7774">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2AD4">
              <w:rPr>
                <w:rFonts w:ascii="Arial" w:hAnsi="Arial" w:cs="Arial"/>
                <w:sz w:val="20"/>
                <w:szCs w:val="20"/>
              </w:rPr>
              <w:t>Inspire Direction and Purpose</w:t>
            </w:r>
          </w:p>
        </w:tc>
        <w:tc>
          <w:tcPr>
            <w:tcW w:w="5805" w:type="dxa"/>
            <w:tcBorders>
              <w:top w:val="single" w:sz="8" w:space="0" w:color="D9D9D9" w:themeColor="background1" w:themeShade="D9"/>
              <w:bottom w:val="single" w:sz="8" w:space="0" w:color="D9D9D9" w:themeColor="background1" w:themeShade="D9"/>
            </w:tcBorders>
          </w:tcPr>
          <w:p w14:paraId="5213D0FB" w14:textId="498FF64F" w:rsidR="00943FEF" w:rsidRPr="00DB7774" w:rsidRDefault="007C2AD4" w:rsidP="00DB7774">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7C2AD4">
              <w:rPr>
                <w:rFonts w:cs="Arial"/>
              </w:rPr>
              <w:t>Communicate goals, priorities and vision, and recognise achievements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5D451781" w14:textId="3FC8C90C" w:rsidR="00943FEF" w:rsidRPr="007C2AD4" w:rsidRDefault="007C2AD4" w:rsidP="00DB7774">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2AD4">
              <w:rPr>
                <w:rFonts w:ascii="Arial" w:hAnsi="Arial" w:cs="Arial"/>
                <w:sz w:val="20"/>
                <w:szCs w:val="20"/>
              </w:rPr>
              <w:t>Intermediate</w:t>
            </w:r>
          </w:p>
        </w:tc>
      </w:tr>
      <w:tr w:rsidR="00943FEF" w14:paraId="3B184CAD" w14:textId="77777777" w:rsidTr="00943FEF">
        <w:trPr>
          <w:trHeight w:val="490"/>
        </w:trPr>
        <w:tc>
          <w:tcPr>
            <w:cnfStyle w:val="001000000000" w:firstRow="0" w:lastRow="0" w:firstColumn="1" w:lastColumn="0" w:oddVBand="0" w:evenVBand="0" w:oddHBand="0" w:evenHBand="0" w:firstRowFirstColumn="0" w:firstRowLastColumn="0" w:lastRowFirstColumn="0" w:lastRowLastColumn="0"/>
            <w:tcW w:w="1749" w:type="dxa"/>
            <w:vMerge/>
            <w:tcBorders>
              <w:left w:val="single" w:sz="8" w:space="0" w:color="FFFFFF" w:themeColor="background1"/>
              <w:bottom w:val="single" w:sz="4" w:space="0" w:color="D9D9D9" w:themeColor="background1" w:themeShade="D9"/>
            </w:tcBorders>
          </w:tcPr>
          <w:p w14:paraId="65516DC6" w14:textId="77777777" w:rsidR="00943FEF" w:rsidRPr="00C978B9" w:rsidRDefault="00943FEF" w:rsidP="00DB7774">
            <w:pPr>
              <w:spacing w:before="120"/>
              <w:rPr>
                <w:noProof/>
                <w:lang w:eastAsia="en-AU"/>
              </w:rPr>
            </w:pPr>
          </w:p>
        </w:tc>
        <w:tc>
          <w:tcPr>
            <w:tcW w:w="1886" w:type="dxa"/>
            <w:tcBorders>
              <w:top w:val="single" w:sz="8" w:space="0" w:color="D9D9D9" w:themeColor="background1" w:themeShade="D9"/>
              <w:bottom w:val="single" w:sz="4" w:space="0" w:color="D9D9D9" w:themeColor="background1" w:themeShade="D9"/>
            </w:tcBorders>
          </w:tcPr>
          <w:p w14:paraId="7FED3C23" w14:textId="7BBA7B8A" w:rsidR="00943FEF" w:rsidRPr="007C2AD4" w:rsidRDefault="007C2AD4" w:rsidP="007C2AD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AD4">
              <w:rPr>
                <w:rFonts w:ascii="Arial" w:hAnsi="Arial" w:cs="Arial"/>
                <w:sz w:val="20"/>
                <w:szCs w:val="20"/>
              </w:rPr>
              <w:t>Manage Reform and Change</w:t>
            </w:r>
          </w:p>
        </w:tc>
        <w:tc>
          <w:tcPr>
            <w:tcW w:w="5805" w:type="dxa"/>
            <w:tcBorders>
              <w:top w:val="single" w:sz="8" w:space="0" w:color="D9D9D9" w:themeColor="background1" w:themeShade="D9"/>
              <w:bottom w:val="single" w:sz="4" w:space="0" w:color="D9D9D9" w:themeColor="background1" w:themeShade="D9"/>
            </w:tcBorders>
          </w:tcPr>
          <w:p w14:paraId="4B290A8B" w14:textId="58BCCF3B" w:rsidR="00943FEF" w:rsidRPr="00DB7774" w:rsidRDefault="007C2AD4" w:rsidP="00DB7774">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7C2AD4">
              <w:rPr>
                <w:rFonts w:cs="Arial"/>
              </w:rPr>
              <w:t>Support, promote and champion change, and assist others to engage with change</w:t>
            </w:r>
          </w:p>
        </w:tc>
        <w:tc>
          <w:tcPr>
            <w:tcW w:w="1328" w:type="dxa"/>
            <w:tcBorders>
              <w:top w:val="single" w:sz="8" w:space="0" w:color="D9D9D9" w:themeColor="background1" w:themeShade="D9"/>
              <w:bottom w:val="single" w:sz="4" w:space="0" w:color="D9D9D9" w:themeColor="background1" w:themeShade="D9"/>
              <w:right w:val="single" w:sz="8" w:space="0" w:color="FFFFFF" w:themeColor="background1"/>
            </w:tcBorders>
          </w:tcPr>
          <w:p w14:paraId="00864BD8" w14:textId="00B380D9" w:rsidR="00943FEF" w:rsidRPr="007C2AD4" w:rsidRDefault="007C2AD4" w:rsidP="00DB777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AD4">
              <w:rPr>
                <w:rFonts w:ascii="Arial" w:hAnsi="Arial" w:cs="Arial"/>
                <w:sz w:val="20"/>
                <w:szCs w:val="20"/>
              </w:rPr>
              <w:t>Adept</w:t>
            </w:r>
          </w:p>
        </w:tc>
      </w:tr>
    </w:tbl>
    <w:p w14:paraId="2CE27CB6" w14:textId="77777777" w:rsidR="00847160" w:rsidRDefault="00847160" w:rsidP="003927AE">
      <w:pPr>
        <w:pStyle w:val="PlainText"/>
        <w:spacing w:before="62" w:line="276" w:lineRule="auto"/>
        <w:rPr>
          <w:rFonts w:ascii="Arial" w:eastAsiaTheme="minorEastAsia" w:hAnsi="Arial"/>
          <w:szCs w:val="22"/>
          <w:lang w:val="en-US"/>
        </w:rPr>
      </w:pPr>
    </w:p>
    <w:tbl>
      <w:tblPr>
        <w:tblStyle w:val="PSCPurple"/>
        <w:tblW w:w="10875" w:type="dxa"/>
        <w:tblLook w:val="04A0" w:firstRow="1" w:lastRow="0" w:firstColumn="1" w:lastColumn="0" w:noHBand="0" w:noVBand="1"/>
      </w:tblPr>
      <w:tblGrid>
        <w:gridCol w:w="2022"/>
        <w:gridCol w:w="1947"/>
        <w:gridCol w:w="5072"/>
        <w:gridCol w:w="1828"/>
        <w:gridCol w:w="6"/>
      </w:tblGrid>
      <w:tr w:rsidR="00313197" w:rsidRPr="00847160" w14:paraId="66FD3509" w14:textId="77777777" w:rsidTr="00931C7F">
        <w:trPr>
          <w:gridAfter w:val="1"/>
          <w:cnfStyle w:val="100000000000" w:firstRow="1" w:lastRow="0" w:firstColumn="0" w:lastColumn="0" w:oddVBand="0" w:evenVBand="0" w:oddHBand="0" w:evenHBand="0" w:firstRowFirstColumn="0" w:firstRowLastColumn="0" w:lastRowFirstColumn="0" w:lastRowLastColumn="0"/>
          <w:wAfter w:w="6" w:type="dxa"/>
          <w:trHeight w:val="476"/>
          <w:tblHeader/>
        </w:trPr>
        <w:tc>
          <w:tcPr>
            <w:tcW w:w="10869" w:type="dxa"/>
            <w:gridSpan w:val="4"/>
            <w:tcBorders>
              <w:top w:val="single" w:sz="8" w:space="0" w:color="BCBEC0"/>
              <w:bottom w:val="single" w:sz="8" w:space="0" w:color="BCBEC0"/>
            </w:tcBorders>
          </w:tcPr>
          <w:p w14:paraId="59C7F48A" w14:textId="32CD7EDD" w:rsidR="00313197" w:rsidRPr="00847160" w:rsidRDefault="00313197" w:rsidP="00847160">
            <w:pPr>
              <w:pStyle w:val="TableTextWhite0"/>
              <w:keepNext/>
              <w:keepLines/>
              <w:rPr>
                <w:rFonts w:cs="Arial"/>
                <w:sz w:val="24"/>
                <w:szCs w:val="24"/>
              </w:rPr>
            </w:pPr>
            <w:r w:rsidRPr="00847160">
              <w:rPr>
                <w:rFonts w:cs="Arial"/>
                <w:sz w:val="24"/>
                <w:szCs w:val="24"/>
              </w:rPr>
              <w:lastRenderedPageBreak/>
              <w:t>Occupation specific complimentary capabilities</w:t>
            </w:r>
          </w:p>
        </w:tc>
      </w:tr>
      <w:tr w:rsidR="00923772" w:rsidRPr="00847160" w14:paraId="075C2FA3" w14:textId="77777777" w:rsidTr="00931C7F">
        <w:trPr>
          <w:cnfStyle w:val="100000000000" w:firstRow="1" w:lastRow="0" w:firstColumn="0" w:lastColumn="0" w:oddVBand="0" w:evenVBand="0" w:oddHBand="0" w:evenHBand="0" w:firstRowFirstColumn="0" w:firstRowLastColumn="0" w:lastRowFirstColumn="0" w:lastRowLastColumn="0"/>
          <w:trHeight w:val="382"/>
          <w:tblHeader/>
        </w:trPr>
        <w:tc>
          <w:tcPr>
            <w:tcW w:w="2022" w:type="dxa"/>
            <w:tcBorders>
              <w:top w:val="single" w:sz="8" w:space="0" w:color="BCBEC0"/>
              <w:bottom w:val="single" w:sz="18" w:space="0" w:color="auto"/>
            </w:tcBorders>
            <w:shd w:val="clear" w:color="auto" w:fill="BCBEC0"/>
          </w:tcPr>
          <w:p w14:paraId="1AE8917C" w14:textId="71D5836A" w:rsidR="00923772" w:rsidRPr="00847160" w:rsidRDefault="00923772" w:rsidP="001E5128">
            <w:pPr>
              <w:ind w:right="205"/>
              <w:rPr>
                <w:rFonts w:cs="Arial"/>
                <w:b/>
                <w:bCs/>
                <w:sz w:val="22"/>
                <w:szCs w:val="22"/>
              </w:rPr>
            </w:pPr>
            <w:r w:rsidRPr="00847160">
              <w:rPr>
                <w:rFonts w:cs="Arial"/>
                <w:b/>
                <w:bCs/>
                <w:sz w:val="22"/>
                <w:szCs w:val="22"/>
              </w:rPr>
              <w:t>Capability Set</w:t>
            </w:r>
            <w:r w:rsidR="001E5128">
              <w:rPr>
                <w:rFonts w:cs="Arial"/>
                <w:b/>
                <w:bCs/>
                <w:sz w:val="22"/>
                <w:szCs w:val="22"/>
              </w:rPr>
              <w:t xml:space="preserve"> / Skill</w:t>
            </w:r>
          </w:p>
        </w:tc>
        <w:tc>
          <w:tcPr>
            <w:tcW w:w="1947" w:type="dxa"/>
            <w:tcBorders>
              <w:top w:val="single" w:sz="8" w:space="0" w:color="BCBEC0"/>
              <w:bottom w:val="single" w:sz="18" w:space="0" w:color="auto"/>
            </w:tcBorders>
            <w:shd w:val="clear" w:color="auto" w:fill="BCBEC0"/>
          </w:tcPr>
          <w:p w14:paraId="3170B12F" w14:textId="77777777" w:rsidR="00923772" w:rsidRPr="00847160" w:rsidRDefault="00923772" w:rsidP="00847160">
            <w:pPr>
              <w:rPr>
                <w:rFonts w:cs="Arial"/>
                <w:b/>
                <w:bCs/>
                <w:sz w:val="22"/>
                <w:szCs w:val="22"/>
              </w:rPr>
            </w:pPr>
            <w:r w:rsidRPr="00847160">
              <w:rPr>
                <w:rFonts w:cs="Arial"/>
                <w:b/>
                <w:bCs/>
                <w:sz w:val="22"/>
                <w:szCs w:val="22"/>
              </w:rPr>
              <w:t>Category and Sub-category</w:t>
            </w:r>
          </w:p>
        </w:tc>
        <w:tc>
          <w:tcPr>
            <w:tcW w:w="5072" w:type="dxa"/>
            <w:tcBorders>
              <w:top w:val="single" w:sz="8" w:space="0" w:color="BCBEC0"/>
              <w:bottom w:val="single" w:sz="18" w:space="0" w:color="auto"/>
            </w:tcBorders>
            <w:shd w:val="clear" w:color="auto" w:fill="BCBEC0"/>
          </w:tcPr>
          <w:p w14:paraId="6721F525" w14:textId="1D98E373" w:rsidR="00923772" w:rsidRPr="00847160" w:rsidRDefault="00923772" w:rsidP="00847160">
            <w:pPr>
              <w:rPr>
                <w:rFonts w:cs="Arial"/>
                <w:b/>
                <w:bCs/>
                <w:sz w:val="22"/>
                <w:szCs w:val="22"/>
              </w:rPr>
            </w:pPr>
            <w:r w:rsidRPr="00847160">
              <w:rPr>
                <w:rFonts w:cs="Arial"/>
                <w:b/>
                <w:bCs/>
                <w:sz w:val="22"/>
                <w:szCs w:val="22"/>
              </w:rPr>
              <w:t>Description</w:t>
            </w:r>
          </w:p>
        </w:tc>
        <w:tc>
          <w:tcPr>
            <w:tcW w:w="1834" w:type="dxa"/>
            <w:gridSpan w:val="2"/>
            <w:tcBorders>
              <w:top w:val="single" w:sz="8" w:space="0" w:color="BCBEC0"/>
              <w:bottom w:val="single" w:sz="18" w:space="0" w:color="auto"/>
            </w:tcBorders>
            <w:shd w:val="clear" w:color="auto" w:fill="BCBEC0"/>
          </w:tcPr>
          <w:p w14:paraId="1CC68800" w14:textId="77777777" w:rsidR="00923772" w:rsidRPr="00847160" w:rsidRDefault="00923772" w:rsidP="00847160">
            <w:pPr>
              <w:rPr>
                <w:rFonts w:cs="Arial"/>
                <w:b/>
                <w:bCs/>
                <w:sz w:val="22"/>
                <w:szCs w:val="22"/>
              </w:rPr>
            </w:pPr>
            <w:r w:rsidRPr="00847160">
              <w:rPr>
                <w:rFonts w:cs="Arial"/>
                <w:b/>
                <w:bCs/>
                <w:sz w:val="22"/>
                <w:szCs w:val="22"/>
              </w:rPr>
              <w:t>Level and Code</w:t>
            </w:r>
          </w:p>
        </w:tc>
      </w:tr>
      <w:tr w:rsidR="00BD34CA" w:rsidRPr="00BD34CA" w14:paraId="13ED611E" w14:textId="77777777" w:rsidTr="00862CDD">
        <w:trPr>
          <w:cantSplit/>
          <w:trHeight w:val="1523"/>
        </w:trPr>
        <w:tc>
          <w:tcPr>
            <w:tcW w:w="2022" w:type="dxa"/>
            <w:tcBorders>
              <w:top w:val="single" w:sz="18" w:space="0" w:color="auto"/>
            </w:tcBorders>
            <w:vAlign w:val="center"/>
          </w:tcPr>
          <w:p w14:paraId="6DC398CF" w14:textId="117511B6" w:rsidR="00862CDD" w:rsidRPr="00862CDD" w:rsidRDefault="00862CDD" w:rsidP="00DB7774">
            <w:pPr>
              <w:pStyle w:val="TableTextWhite0"/>
              <w:keepNext/>
              <w:keepLines/>
              <w:spacing w:before="120" w:line="276" w:lineRule="auto"/>
              <w:rPr>
                <w:rFonts w:cs="Arial"/>
                <w:noProof/>
                <w:color w:val="auto"/>
              </w:rPr>
            </w:pPr>
            <w:r w:rsidRPr="00862CDD">
              <w:rPr>
                <w:rFonts w:cs="Arial"/>
                <w:noProof/>
                <w:color w:val="auto"/>
              </w:rPr>
              <w:t>Problem management</w:t>
            </w:r>
          </w:p>
          <w:p w14:paraId="769C2633" w14:textId="4E56A9F9" w:rsidR="00923772" w:rsidRPr="00DB7774" w:rsidRDefault="00923772" w:rsidP="00DB7774">
            <w:pPr>
              <w:pStyle w:val="TableTextWhite0"/>
              <w:keepNext/>
              <w:keepLines/>
              <w:spacing w:before="120" w:line="276" w:lineRule="auto"/>
              <w:rPr>
                <w:rFonts w:cs="Arial"/>
                <w:b w:val="0"/>
                <w:bCs/>
                <w:color w:val="auto"/>
              </w:rPr>
            </w:pPr>
            <w:r w:rsidRPr="00DB7774">
              <w:rPr>
                <w:rFonts w:cs="Arial"/>
                <w:b w:val="0"/>
                <w:bCs/>
                <w:noProof/>
                <w:color w:val="auto"/>
              </w:rPr>
              <w:drawing>
                <wp:inline distT="0" distB="0" distL="0" distR="0" wp14:anchorId="7CFB4047" wp14:editId="4DDDE80A">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47" w:type="dxa"/>
            <w:tcBorders>
              <w:top w:val="single" w:sz="18" w:space="0" w:color="auto"/>
            </w:tcBorders>
            <w:shd w:val="clear" w:color="auto" w:fill="auto"/>
          </w:tcPr>
          <w:p w14:paraId="3C41757A" w14:textId="59B4A7FC" w:rsidR="00923772" w:rsidRDefault="00862CDD" w:rsidP="00DB7774">
            <w:pPr>
              <w:pStyle w:val="TableTextWhite0"/>
              <w:keepNext/>
              <w:keepLines/>
              <w:spacing w:before="120" w:line="276" w:lineRule="auto"/>
              <w:rPr>
                <w:rFonts w:cs="Arial"/>
                <w:b w:val="0"/>
                <w:bCs/>
                <w:color w:val="auto"/>
              </w:rPr>
            </w:pPr>
            <w:r w:rsidRPr="00862CDD">
              <w:rPr>
                <w:rFonts w:cs="Arial"/>
                <w:b w:val="0"/>
                <w:bCs/>
                <w:color w:val="auto"/>
              </w:rPr>
              <w:t>Delivery and operation</w:t>
            </w:r>
          </w:p>
          <w:p w14:paraId="029D4D69" w14:textId="77777777" w:rsidR="00862CDD" w:rsidRDefault="00862CDD" w:rsidP="00DB7774">
            <w:pPr>
              <w:pStyle w:val="TableTextWhite0"/>
              <w:keepNext/>
              <w:keepLines/>
              <w:spacing w:before="120" w:line="276" w:lineRule="auto"/>
              <w:rPr>
                <w:rFonts w:cs="Arial"/>
                <w:b w:val="0"/>
                <w:bCs/>
                <w:color w:val="auto"/>
              </w:rPr>
            </w:pPr>
          </w:p>
          <w:p w14:paraId="1FCC3AEE" w14:textId="6E5F121F" w:rsidR="00862CDD" w:rsidRPr="00862CDD" w:rsidRDefault="00862CDD" w:rsidP="00862CDD">
            <w:pPr>
              <w:rPr>
                <w:rFonts w:cs="Arial"/>
                <w:bCs/>
              </w:rPr>
            </w:pPr>
            <w:r w:rsidRPr="00862CDD">
              <w:rPr>
                <w:rFonts w:cs="Arial"/>
                <w:bCs/>
              </w:rPr>
              <w:t>Service operation</w:t>
            </w:r>
          </w:p>
        </w:tc>
        <w:tc>
          <w:tcPr>
            <w:tcW w:w="5072" w:type="dxa"/>
            <w:tcBorders>
              <w:top w:val="single" w:sz="18" w:space="0" w:color="auto"/>
            </w:tcBorders>
            <w:shd w:val="clear" w:color="auto" w:fill="auto"/>
          </w:tcPr>
          <w:p w14:paraId="452F5BAD" w14:textId="6263E261" w:rsidR="00923772" w:rsidRPr="00DB7774" w:rsidRDefault="00862CDD" w:rsidP="00DB7774">
            <w:pPr>
              <w:pStyle w:val="TableTextWhite0"/>
              <w:keepNext/>
              <w:keepLines/>
              <w:spacing w:before="120" w:line="276" w:lineRule="auto"/>
              <w:rPr>
                <w:rFonts w:cs="Arial"/>
                <w:b w:val="0"/>
                <w:bCs/>
                <w:color w:val="auto"/>
              </w:rPr>
            </w:pPr>
            <w:r w:rsidRPr="00862CDD">
              <w:rPr>
                <w:rFonts w:cs="Arial"/>
                <w:b w:val="0"/>
                <w:bCs/>
                <w:color w:val="auto"/>
              </w:rPr>
              <w:t>The resolution (both reactive and proactive) of problems throughout the information system lifecycle, including classification, prioritisation and initiation of action, documentation of root causes and implementation of remedies to prevent future incidents.</w:t>
            </w:r>
          </w:p>
        </w:tc>
        <w:tc>
          <w:tcPr>
            <w:tcW w:w="1834" w:type="dxa"/>
            <w:gridSpan w:val="2"/>
            <w:tcBorders>
              <w:top w:val="single" w:sz="18" w:space="0" w:color="auto"/>
            </w:tcBorders>
            <w:shd w:val="clear" w:color="auto" w:fill="auto"/>
          </w:tcPr>
          <w:p w14:paraId="6E0F8245" w14:textId="77777777" w:rsidR="00923772" w:rsidRDefault="00862CDD" w:rsidP="00DB7774">
            <w:pPr>
              <w:pStyle w:val="TableTextWhite0"/>
              <w:keepNext/>
              <w:keepLines/>
              <w:spacing w:before="120" w:line="276" w:lineRule="auto"/>
              <w:rPr>
                <w:rFonts w:cs="Arial"/>
                <w:b w:val="0"/>
                <w:bCs/>
                <w:color w:val="auto"/>
              </w:rPr>
            </w:pPr>
            <w:r>
              <w:rPr>
                <w:rFonts w:cs="Arial"/>
                <w:b w:val="0"/>
                <w:bCs/>
                <w:color w:val="auto"/>
              </w:rPr>
              <w:t>Level 5</w:t>
            </w:r>
          </w:p>
          <w:p w14:paraId="68BC1E90" w14:textId="596EC4C0" w:rsidR="00862CDD" w:rsidRPr="00DB7774" w:rsidRDefault="00862CDD" w:rsidP="00DB7774">
            <w:pPr>
              <w:pStyle w:val="TableTextWhite0"/>
              <w:keepNext/>
              <w:keepLines/>
              <w:spacing w:before="120" w:line="276" w:lineRule="auto"/>
              <w:rPr>
                <w:rFonts w:cs="Arial"/>
                <w:b w:val="0"/>
                <w:bCs/>
                <w:color w:val="auto"/>
              </w:rPr>
            </w:pPr>
            <w:r>
              <w:rPr>
                <w:rFonts w:cs="Arial"/>
                <w:b w:val="0"/>
                <w:bCs/>
                <w:color w:val="auto"/>
              </w:rPr>
              <w:t>PBMG</w:t>
            </w:r>
          </w:p>
        </w:tc>
      </w:tr>
    </w:tbl>
    <w:p w14:paraId="0DDB8976" w14:textId="6AD1E41B" w:rsidR="00313197" w:rsidRPr="003927AE" w:rsidRDefault="00313197" w:rsidP="003927AE"/>
    <w:sectPr w:rsidR="00313197" w:rsidRPr="003927AE" w:rsidSect="009D747B">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B3900" w14:textId="77777777" w:rsidR="00644BBD" w:rsidRDefault="00644BBD" w:rsidP="00BB532F">
      <w:pPr>
        <w:spacing w:after="0" w:line="240" w:lineRule="auto"/>
      </w:pPr>
      <w:r>
        <w:separator/>
      </w:r>
    </w:p>
  </w:endnote>
  <w:endnote w:type="continuationSeparator" w:id="0">
    <w:p w14:paraId="5825FC07" w14:textId="77777777" w:rsidR="00644BBD" w:rsidRDefault="00644BBD"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BCF71" w14:textId="77777777" w:rsidR="004C2D61" w:rsidRDefault="004C2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6D69767B" w:rsidR="00C03AFD" w:rsidRDefault="00C03AFD" w:rsidP="00C03AFD">
          <w:pPr>
            <w:pStyle w:val="Footer"/>
          </w:pPr>
          <w:r w:rsidRPr="00C03AFD">
            <w:rPr>
              <w:color w:val="928B81"/>
              <w:sz w:val="18"/>
            </w:rPr>
            <w:t>Role Description</w:t>
          </w:r>
          <w:r w:rsidR="00443BCB">
            <w:rPr>
              <w:color w:val="928B81"/>
              <w:sz w:val="18"/>
            </w:rPr>
            <w:t xml:space="preserve">  </w:t>
          </w:r>
          <w:r w:rsidR="0007136B" w:rsidRPr="0007136B">
            <w:rPr>
              <w:b/>
              <w:color w:val="928B81"/>
              <w:sz w:val="18"/>
            </w:rPr>
            <w:t>Manager Security Operations</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5AD7B3B5" w:rsidR="00C03AFD" w:rsidRDefault="00C03AFD" w:rsidP="00C03AFD">
          <w:pPr>
            <w:pStyle w:val="Footer"/>
            <w:jc w:val="right"/>
          </w:pPr>
        </w:p>
      </w:tc>
    </w:tr>
  </w:tbl>
  <w:p w14:paraId="469D2ABD" w14:textId="77777777" w:rsidR="00C03AFD" w:rsidRDefault="00C03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ACDDF99" w14:textId="438F010B" w:rsidR="00BB532F" w:rsidRDefault="00BB532F" w:rsidP="00BD7BA7">
          <w:pPr>
            <w:pStyle w:val="Footer"/>
            <w:jc w:val="right"/>
          </w:pPr>
        </w:p>
      </w:tc>
    </w:tr>
  </w:tbl>
  <w:p w14:paraId="5029EB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898AC" w14:textId="77777777" w:rsidR="00644BBD" w:rsidRDefault="00644BBD" w:rsidP="00BB532F">
      <w:pPr>
        <w:spacing w:after="0" w:line="240" w:lineRule="auto"/>
      </w:pPr>
      <w:r>
        <w:separator/>
      </w:r>
    </w:p>
  </w:footnote>
  <w:footnote w:type="continuationSeparator" w:id="0">
    <w:p w14:paraId="3F32881B" w14:textId="77777777" w:rsidR="00644BBD" w:rsidRDefault="00644BBD"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F567A" w14:textId="77777777" w:rsidR="004C2D61" w:rsidRDefault="004C2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17C80" w14:textId="77777777" w:rsidR="004C2D61" w:rsidRDefault="004C2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B0A426B" w14:textId="77777777" w:rsidTr="00894A73">
      <w:trPr>
        <w:trHeight w:val="813"/>
      </w:trPr>
      <w:tc>
        <w:tcPr>
          <w:tcW w:w="7082" w:type="dxa"/>
        </w:tcPr>
        <w:p w14:paraId="655B324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5827EA63" w:rsidR="00935EE2" w:rsidRPr="00935EE2" w:rsidRDefault="0007136B" w:rsidP="001C2248">
          <w:pPr>
            <w:pStyle w:val="TitleSub"/>
            <w:spacing w:after="0"/>
            <w:rPr>
              <w:rFonts w:ascii="Arial" w:hAnsi="Arial" w:cs="Arial"/>
              <w:b/>
            </w:rPr>
          </w:pPr>
          <w:r w:rsidRPr="0007136B">
            <w:rPr>
              <w:rFonts w:ascii="Arial" w:hAnsi="Arial" w:cs="Arial"/>
              <w:b/>
            </w:rPr>
            <w:t>Manager Security Operations</w:t>
          </w:r>
        </w:p>
      </w:tc>
      <w:tc>
        <w:tcPr>
          <w:tcW w:w="3688" w:type="dxa"/>
        </w:tcPr>
        <w:p w14:paraId="3B65CA2F" w14:textId="77777777" w:rsidR="000477E1" w:rsidRPr="000477E1" w:rsidRDefault="000477E1" w:rsidP="00030565">
          <w:pPr>
            <w:jc w:val="right"/>
          </w:pPr>
        </w:p>
      </w:tc>
    </w:tr>
  </w:tbl>
  <w:p w14:paraId="63A2D87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D44296"/>
    <w:multiLevelType w:val="hybridMultilevel"/>
    <w:tmpl w:val="E9EF87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040E3F"/>
    <w:multiLevelType w:val="hybridMultilevel"/>
    <w:tmpl w:val="3D22E8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37242B"/>
    <w:multiLevelType w:val="hybridMultilevel"/>
    <w:tmpl w:val="ACE2CB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DB80025"/>
    <w:multiLevelType w:val="hybridMultilevel"/>
    <w:tmpl w:val="E59D6E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D79B8"/>
    <w:multiLevelType w:val="hybridMultilevel"/>
    <w:tmpl w:val="45EDA2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12"/>
  </w:num>
  <w:num w:numId="5">
    <w:abstractNumId w:val="4"/>
  </w:num>
  <w:num w:numId="6">
    <w:abstractNumId w:val="4"/>
  </w:num>
  <w:num w:numId="7">
    <w:abstractNumId w:val="4"/>
  </w:num>
  <w:num w:numId="8">
    <w:abstractNumId w:val="4"/>
  </w:num>
  <w:num w:numId="9">
    <w:abstractNumId w:val="4"/>
  </w:num>
  <w:num w:numId="10">
    <w:abstractNumId w:val="11"/>
  </w:num>
  <w:num w:numId="11">
    <w:abstractNumId w:val="6"/>
  </w:num>
  <w:num w:numId="12">
    <w:abstractNumId w:val="7"/>
  </w:num>
  <w:num w:numId="13">
    <w:abstractNumId w:val="5"/>
  </w:num>
  <w:num w:numId="14">
    <w:abstractNumId w:val="2"/>
  </w:num>
  <w:num w:numId="15">
    <w:abstractNumId w:val="0"/>
  </w:num>
  <w:num w:numId="16">
    <w:abstractNumId w:val="3"/>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7136B"/>
    <w:rsid w:val="0007284F"/>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318C"/>
    <w:rsid w:val="001B5DFD"/>
    <w:rsid w:val="001B75A6"/>
    <w:rsid w:val="001C0E5F"/>
    <w:rsid w:val="001C2248"/>
    <w:rsid w:val="001C23F4"/>
    <w:rsid w:val="001C5166"/>
    <w:rsid w:val="001C5A46"/>
    <w:rsid w:val="001D097C"/>
    <w:rsid w:val="001E2792"/>
    <w:rsid w:val="001E27DB"/>
    <w:rsid w:val="001E49B2"/>
    <w:rsid w:val="001E5128"/>
    <w:rsid w:val="001F2503"/>
    <w:rsid w:val="001F4B2B"/>
    <w:rsid w:val="00201E8B"/>
    <w:rsid w:val="00205A8A"/>
    <w:rsid w:val="00211F68"/>
    <w:rsid w:val="00237421"/>
    <w:rsid w:val="00240A8E"/>
    <w:rsid w:val="00263ACB"/>
    <w:rsid w:val="00266912"/>
    <w:rsid w:val="002805EE"/>
    <w:rsid w:val="00280887"/>
    <w:rsid w:val="0028314F"/>
    <w:rsid w:val="00287C54"/>
    <w:rsid w:val="00297759"/>
    <w:rsid w:val="002A648F"/>
    <w:rsid w:val="002B0B83"/>
    <w:rsid w:val="002B1F76"/>
    <w:rsid w:val="002B5704"/>
    <w:rsid w:val="002C2823"/>
    <w:rsid w:val="002C616A"/>
    <w:rsid w:val="002D336D"/>
    <w:rsid w:val="002D36BB"/>
    <w:rsid w:val="00300C40"/>
    <w:rsid w:val="00301747"/>
    <w:rsid w:val="00304738"/>
    <w:rsid w:val="0031319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37B80"/>
    <w:rsid w:val="00442732"/>
    <w:rsid w:val="00443BCB"/>
    <w:rsid w:val="0045299A"/>
    <w:rsid w:val="00466287"/>
    <w:rsid w:val="0047547E"/>
    <w:rsid w:val="00477EB1"/>
    <w:rsid w:val="0048681E"/>
    <w:rsid w:val="00492AA6"/>
    <w:rsid w:val="004951A1"/>
    <w:rsid w:val="00497EC1"/>
    <w:rsid w:val="004C2D6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85920"/>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44BBD"/>
    <w:rsid w:val="006538BF"/>
    <w:rsid w:val="00665FA9"/>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11867"/>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C2AD4"/>
    <w:rsid w:val="007D0E2E"/>
    <w:rsid w:val="007E2FB7"/>
    <w:rsid w:val="007E5DDC"/>
    <w:rsid w:val="007E77DC"/>
    <w:rsid w:val="00801E41"/>
    <w:rsid w:val="008044BB"/>
    <w:rsid w:val="00805561"/>
    <w:rsid w:val="00806FE1"/>
    <w:rsid w:val="00807ED1"/>
    <w:rsid w:val="00817B11"/>
    <w:rsid w:val="008203EE"/>
    <w:rsid w:val="008267A0"/>
    <w:rsid w:val="008308A7"/>
    <w:rsid w:val="0083547C"/>
    <w:rsid w:val="00843197"/>
    <w:rsid w:val="00847160"/>
    <w:rsid w:val="008476E6"/>
    <w:rsid w:val="0085706D"/>
    <w:rsid w:val="00860904"/>
    <w:rsid w:val="00861804"/>
    <w:rsid w:val="00862CDD"/>
    <w:rsid w:val="008836C2"/>
    <w:rsid w:val="00883723"/>
    <w:rsid w:val="00894A73"/>
    <w:rsid w:val="00895190"/>
    <w:rsid w:val="008A0EBB"/>
    <w:rsid w:val="008A13AC"/>
    <w:rsid w:val="008B2BE2"/>
    <w:rsid w:val="008B74C1"/>
    <w:rsid w:val="008C0B4D"/>
    <w:rsid w:val="008C37C8"/>
    <w:rsid w:val="008D7766"/>
    <w:rsid w:val="008E08E3"/>
    <w:rsid w:val="008E402F"/>
    <w:rsid w:val="008F23E9"/>
    <w:rsid w:val="00902EC0"/>
    <w:rsid w:val="009077E2"/>
    <w:rsid w:val="00910F45"/>
    <w:rsid w:val="00911725"/>
    <w:rsid w:val="00917E5E"/>
    <w:rsid w:val="00923772"/>
    <w:rsid w:val="00926AD1"/>
    <w:rsid w:val="00931C7F"/>
    <w:rsid w:val="009351E9"/>
    <w:rsid w:val="00935EE2"/>
    <w:rsid w:val="00940C04"/>
    <w:rsid w:val="00943FEF"/>
    <w:rsid w:val="009478AB"/>
    <w:rsid w:val="009523EC"/>
    <w:rsid w:val="00956E94"/>
    <w:rsid w:val="00957666"/>
    <w:rsid w:val="00963288"/>
    <w:rsid w:val="00964A6C"/>
    <w:rsid w:val="00970179"/>
    <w:rsid w:val="00977E40"/>
    <w:rsid w:val="00981D06"/>
    <w:rsid w:val="00982D33"/>
    <w:rsid w:val="009850F5"/>
    <w:rsid w:val="00985984"/>
    <w:rsid w:val="00994DCE"/>
    <w:rsid w:val="0099587E"/>
    <w:rsid w:val="009979FA"/>
    <w:rsid w:val="009B3103"/>
    <w:rsid w:val="009C12FA"/>
    <w:rsid w:val="009D72FE"/>
    <w:rsid w:val="009D747B"/>
    <w:rsid w:val="009F61B1"/>
    <w:rsid w:val="009F670B"/>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449C"/>
    <w:rsid w:val="00AB50E4"/>
    <w:rsid w:val="00AB7D4C"/>
    <w:rsid w:val="00AC04D7"/>
    <w:rsid w:val="00AC1AF9"/>
    <w:rsid w:val="00AC742D"/>
    <w:rsid w:val="00AC7DC9"/>
    <w:rsid w:val="00AE14D7"/>
    <w:rsid w:val="00AE479D"/>
    <w:rsid w:val="00AF01AC"/>
    <w:rsid w:val="00AF3FE7"/>
    <w:rsid w:val="00AF7D0C"/>
    <w:rsid w:val="00B0574B"/>
    <w:rsid w:val="00B10AB7"/>
    <w:rsid w:val="00B2037F"/>
    <w:rsid w:val="00B262BC"/>
    <w:rsid w:val="00B32691"/>
    <w:rsid w:val="00B407F6"/>
    <w:rsid w:val="00B635E3"/>
    <w:rsid w:val="00B664EF"/>
    <w:rsid w:val="00B724A5"/>
    <w:rsid w:val="00B72B4F"/>
    <w:rsid w:val="00B835C0"/>
    <w:rsid w:val="00B876AF"/>
    <w:rsid w:val="00B9055C"/>
    <w:rsid w:val="00BA759E"/>
    <w:rsid w:val="00BB12E9"/>
    <w:rsid w:val="00BB532F"/>
    <w:rsid w:val="00BC162D"/>
    <w:rsid w:val="00BC2FE4"/>
    <w:rsid w:val="00BD34CA"/>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12C45"/>
    <w:rsid w:val="00D312DA"/>
    <w:rsid w:val="00D351CC"/>
    <w:rsid w:val="00D55E55"/>
    <w:rsid w:val="00D6084A"/>
    <w:rsid w:val="00D64165"/>
    <w:rsid w:val="00D663ED"/>
    <w:rsid w:val="00D66BB4"/>
    <w:rsid w:val="00D67A17"/>
    <w:rsid w:val="00D74882"/>
    <w:rsid w:val="00D759EE"/>
    <w:rsid w:val="00D8592C"/>
    <w:rsid w:val="00D956AA"/>
    <w:rsid w:val="00DA45C4"/>
    <w:rsid w:val="00DA543F"/>
    <w:rsid w:val="00DA68D9"/>
    <w:rsid w:val="00DB7774"/>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173B"/>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table" w:customStyle="1" w:styleId="PSCPurple1">
    <w:name w:val="PSC_Purple1"/>
    <w:basedOn w:val="TableNormal"/>
    <w:uiPriority w:val="99"/>
    <w:rsid w:val="00923772"/>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ListTable3-Accent3">
    <w:name w:val="List Table 3 Accent 3"/>
    <w:basedOn w:val="TableNormal"/>
    <w:uiPriority w:val="48"/>
    <w:rsid w:val="00847160"/>
    <w:pPr>
      <w:spacing w:after="0" w:line="240" w:lineRule="auto"/>
    </w:pPr>
    <w:rPr>
      <w:rFonts w:asciiTheme="minorHAnsi" w:eastAsiaTheme="minorHAnsi" w:hAnsiTheme="minorHAnsi"/>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Default">
    <w:name w:val="Default"/>
    <w:rsid w:val="0007136B"/>
    <w:pPr>
      <w:autoSpaceDE w:val="0"/>
      <w:autoSpaceDN w:val="0"/>
      <w:adjustRightInd w:val="0"/>
      <w:spacing w:after="0" w:line="240" w:lineRule="auto"/>
    </w:pPr>
    <w:rPr>
      <w:rFonts w:ascii="Times New Roman" w:hAnsi="Times New Roman" w:cs="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52312">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16865289">
      <w:bodyDiv w:val="1"/>
      <w:marLeft w:val="0"/>
      <w:marRight w:val="0"/>
      <w:marTop w:val="0"/>
      <w:marBottom w:val="0"/>
      <w:divBdr>
        <w:top w:val="none" w:sz="0" w:space="0" w:color="auto"/>
        <w:left w:val="none" w:sz="0" w:space="0" w:color="auto"/>
        <w:bottom w:val="none" w:sz="0" w:space="0" w:color="auto"/>
        <w:right w:val="none" w:sz="0" w:space="0" w:color="auto"/>
      </w:divBdr>
    </w:div>
    <w:div w:id="359012171">
      <w:bodyDiv w:val="1"/>
      <w:marLeft w:val="0"/>
      <w:marRight w:val="0"/>
      <w:marTop w:val="0"/>
      <w:marBottom w:val="0"/>
      <w:divBdr>
        <w:top w:val="none" w:sz="0" w:space="0" w:color="auto"/>
        <w:left w:val="none" w:sz="0" w:space="0" w:color="auto"/>
        <w:bottom w:val="none" w:sz="0" w:space="0" w:color="auto"/>
        <w:right w:val="none" w:sz="0" w:space="0" w:color="auto"/>
      </w:divBdr>
    </w:div>
    <w:div w:id="36406213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93110428">
      <w:bodyDiv w:val="1"/>
      <w:marLeft w:val="0"/>
      <w:marRight w:val="0"/>
      <w:marTop w:val="0"/>
      <w:marBottom w:val="0"/>
      <w:divBdr>
        <w:top w:val="none" w:sz="0" w:space="0" w:color="auto"/>
        <w:left w:val="none" w:sz="0" w:space="0" w:color="auto"/>
        <w:bottom w:val="none" w:sz="0" w:space="0" w:color="auto"/>
        <w:right w:val="none" w:sz="0" w:space="0" w:color="auto"/>
      </w:divBdr>
    </w:div>
    <w:div w:id="501049906">
      <w:bodyDiv w:val="1"/>
      <w:marLeft w:val="0"/>
      <w:marRight w:val="0"/>
      <w:marTop w:val="0"/>
      <w:marBottom w:val="0"/>
      <w:divBdr>
        <w:top w:val="none" w:sz="0" w:space="0" w:color="auto"/>
        <w:left w:val="none" w:sz="0" w:space="0" w:color="auto"/>
        <w:bottom w:val="none" w:sz="0" w:space="0" w:color="auto"/>
        <w:right w:val="none" w:sz="0" w:space="0" w:color="auto"/>
      </w:divBdr>
      <w:divsChild>
        <w:div w:id="2020694273">
          <w:marLeft w:val="0"/>
          <w:marRight w:val="0"/>
          <w:marTop w:val="0"/>
          <w:marBottom w:val="0"/>
          <w:divBdr>
            <w:top w:val="none" w:sz="0" w:space="0" w:color="auto"/>
            <w:left w:val="none" w:sz="0" w:space="0" w:color="auto"/>
            <w:bottom w:val="none" w:sz="0" w:space="0" w:color="auto"/>
            <w:right w:val="none" w:sz="0" w:space="0" w:color="auto"/>
          </w:divBdr>
        </w:div>
      </w:divsChild>
    </w:div>
    <w:div w:id="533857425">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770928710">
      <w:bodyDiv w:val="1"/>
      <w:marLeft w:val="0"/>
      <w:marRight w:val="0"/>
      <w:marTop w:val="0"/>
      <w:marBottom w:val="0"/>
      <w:divBdr>
        <w:top w:val="none" w:sz="0" w:space="0" w:color="auto"/>
        <w:left w:val="none" w:sz="0" w:space="0" w:color="auto"/>
        <w:bottom w:val="none" w:sz="0" w:space="0" w:color="auto"/>
        <w:right w:val="none" w:sz="0" w:space="0" w:color="auto"/>
      </w:divBdr>
      <w:divsChild>
        <w:div w:id="319582347">
          <w:marLeft w:val="0"/>
          <w:marRight w:val="0"/>
          <w:marTop w:val="0"/>
          <w:marBottom w:val="0"/>
          <w:divBdr>
            <w:top w:val="none" w:sz="0" w:space="0" w:color="auto"/>
            <w:left w:val="none" w:sz="0" w:space="0" w:color="auto"/>
            <w:bottom w:val="none" w:sz="0" w:space="0" w:color="auto"/>
            <w:right w:val="none" w:sz="0" w:space="0" w:color="auto"/>
          </w:divBdr>
        </w:div>
      </w:divsChild>
    </w:div>
    <w:div w:id="813451911">
      <w:bodyDiv w:val="1"/>
      <w:marLeft w:val="0"/>
      <w:marRight w:val="0"/>
      <w:marTop w:val="0"/>
      <w:marBottom w:val="0"/>
      <w:divBdr>
        <w:top w:val="none" w:sz="0" w:space="0" w:color="auto"/>
        <w:left w:val="none" w:sz="0" w:space="0" w:color="auto"/>
        <w:bottom w:val="none" w:sz="0" w:space="0" w:color="auto"/>
        <w:right w:val="none" w:sz="0" w:space="0" w:color="auto"/>
      </w:divBdr>
    </w:div>
    <w:div w:id="895316492">
      <w:bodyDiv w:val="1"/>
      <w:marLeft w:val="0"/>
      <w:marRight w:val="0"/>
      <w:marTop w:val="0"/>
      <w:marBottom w:val="0"/>
      <w:divBdr>
        <w:top w:val="none" w:sz="0" w:space="0" w:color="auto"/>
        <w:left w:val="none" w:sz="0" w:space="0" w:color="auto"/>
        <w:bottom w:val="none" w:sz="0" w:space="0" w:color="auto"/>
        <w:right w:val="none" w:sz="0" w:space="0" w:color="auto"/>
      </w:divBdr>
    </w:div>
    <w:div w:id="1024598227">
      <w:bodyDiv w:val="1"/>
      <w:marLeft w:val="0"/>
      <w:marRight w:val="0"/>
      <w:marTop w:val="0"/>
      <w:marBottom w:val="0"/>
      <w:divBdr>
        <w:top w:val="none" w:sz="0" w:space="0" w:color="auto"/>
        <w:left w:val="none" w:sz="0" w:space="0" w:color="auto"/>
        <w:bottom w:val="none" w:sz="0" w:space="0" w:color="auto"/>
        <w:right w:val="none" w:sz="0" w:space="0" w:color="auto"/>
      </w:divBdr>
    </w:div>
    <w:div w:id="1071779062">
      <w:bodyDiv w:val="1"/>
      <w:marLeft w:val="0"/>
      <w:marRight w:val="0"/>
      <w:marTop w:val="0"/>
      <w:marBottom w:val="0"/>
      <w:divBdr>
        <w:top w:val="none" w:sz="0" w:space="0" w:color="auto"/>
        <w:left w:val="none" w:sz="0" w:space="0" w:color="auto"/>
        <w:bottom w:val="none" w:sz="0" w:space="0" w:color="auto"/>
        <w:right w:val="none" w:sz="0" w:space="0" w:color="auto"/>
      </w:divBdr>
    </w:div>
    <w:div w:id="1411611209">
      <w:bodyDiv w:val="1"/>
      <w:marLeft w:val="0"/>
      <w:marRight w:val="0"/>
      <w:marTop w:val="0"/>
      <w:marBottom w:val="0"/>
      <w:divBdr>
        <w:top w:val="none" w:sz="0" w:space="0" w:color="auto"/>
        <w:left w:val="none" w:sz="0" w:space="0" w:color="auto"/>
        <w:bottom w:val="none" w:sz="0" w:space="0" w:color="auto"/>
        <w:right w:val="none" w:sz="0" w:space="0" w:color="auto"/>
      </w:divBdr>
    </w:div>
    <w:div w:id="1471292127">
      <w:bodyDiv w:val="1"/>
      <w:marLeft w:val="0"/>
      <w:marRight w:val="0"/>
      <w:marTop w:val="0"/>
      <w:marBottom w:val="0"/>
      <w:divBdr>
        <w:top w:val="none" w:sz="0" w:space="0" w:color="auto"/>
        <w:left w:val="none" w:sz="0" w:space="0" w:color="auto"/>
        <w:bottom w:val="none" w:sz="0" w:space="0" w:color="auto"/>
        <w:right w:val="none" w:sz="0" w:space="0" w:color="auto"/>
      </w:divBdr>
      <w:divsChild>
        <w:div w:id="64648252">
          <w:marLeft w:val="0"/>
          <w:marRight w:val="0"/>
          <w:marTop w:val="0"/>
          <w:marBottom w:val="0"/>
          <w:divBdr>
            <w:top w:val="none" w:sz="0" w:space="0" w:color="auto"/>
            <w:left w:val="none" w:sz="0" w:space="0" w:color="auto"/>
            <w:bottom w:val="none" w:sz="0" w:space="0" w:color="auto"/>
            <w:right w:val="none" w:sz="0" w:space="0" w:color="auto"/>
          </w:divBdr>
        </w:div>
      </w:divsChild>
    </w:div>
    <w:div w:id="1509564385">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719622102">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2070883893">
      <w:bodyDiv w:val="1"/>
      <w:marLeft w:val="0"/>
      <w:marRight w:val="0"/>
      <w:marTop w:val="0"/>
      <w:marBottom w:val="0"/>
      <w:divBdr>
        <w:top w:val="none" w:sz="0" w:space="0" w:color="auto"/>
        <w:left w:val="none" w:sz="0" w:space="0" w:color="auto"/>
        <w:bottom w:val="none" w:sz="0" w:space="0" w:color="auto"/>
        <w:right w:val="none" w:sz="0" w:space="0" w:color="auto"/>
      </w:divBdr>
    </w:div>
    <w:div w:id="207954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image" Target="media/image7.jpeg" Id="rId17" /><Relationship Type="http://schemas.openxmlformats.org/officeDocument/2006/relationships/theme" Target="theme/theme1.xml" Id="rId25" /><Relationship Type="http://schemas.openxmlformats.org/officeDocument/2006/relationships/image" Target="media/image6.jpe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image" Target="media/image5.png" Id="rId15" /><Relationship Type="http://schemas.openxmlformats.org/officeDocument/2006/relationships/footer" Target="footer3.xml" Id="rId23" /><Relationship Type="http://schemas.openxmlformats.org/officeDocument/2006/relationships/hyperlink" Target="https://www.psc.nsw.gov.au/workforce-management/capability-framework/occupation-specific-capability-sets/ict-professionals" TargetMode="External" Id="rId10" /><Relationship Type="http://schemas.openxmlformats.org/officeDocument/2006/relationships/header" Target="header2.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4.png" Id="rId14" /><Relationship Type="http://schemas.openxmlformats.org/officeDocument/2006/relationships/header" Target="header3.xml" Id="rId22" /><Relationship Type="http://schemas.openxmlformats.org/officeDocument/2006/relationships/customXml" Target="/customXML/item3.xml" Id="Rc53c6e056b02478f"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A5253627</value>
    </field>
    <field name="Objective-Title">
      <value order="0">Manager Security Operations RD_ PSSE Band 1</value>
    </field>
    <field name="Objective-Description">
      <value order="0"/>
    </field>
    <field name="Objective-CreationStamp">
      <value order="0">2021-07-01T05:53:59Z</value>
    </field>
    <field name="Objective-IsApproved">
      <value order="0">false</value>
    </field>
    <field name="Objective-IsPublished">
      <value order="0">true</value>
    </field>
    <field name="Objective-DatePublished">
      <value order="0">2021-07-01T06:44:03Z</value>
    </field>
    <field name="Objective-ModificationStamp">
      <value order="0">2021-07-01T06:44:04Z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vA9001795</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46</TotalTime>
  <Pages>8</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Trisha Manning</cp:lastModifiedBy>
  <cp:revision>8</cp:revision>
  <dcterms:created xsi:type="dcterms:W3CDTF">2021-07-01T06:53:00Z</dcterms:created>
  <dcterms:modified xsi:type="dcterms:W3CDTF">2021-07-01T07:43:00Z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A5253627</vt:lpwstr>
  </property>
  <property fmtid="{D5CDD505-2E9C-101B-9397-08002B2CF9AE}" pid="4" name="Objective-Title">
    <vt:lpwstr>Manager Security Operations RD_ PSSE Band 1</vt:lpwstr>
  </property>
  <property fmtid="{D5CDD505-2E9C-101B-9397-08002B2CF9AE}" pid="5" name="Objective-Description">
    <vt:lpwstr/>
  </property>
  <property fmtid="{D5CDD505-2E9C-101B-9397-08002B2CF9AE}" pid="6" name="Objective-CreationStamp">
    <vt:filetime>2021-07-01T05:53:59Z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2021-07-01T06:44:03Z</vt:filetime>
  </property>
  <property fmtid="{D5CDD505-2E9C-101B-9397-08002B2CF9AE}" pid="10" name="Objective-ModificationStamp">
    <vt:filetime>2021-07-01T06:44:04Z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vA9001795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