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A81A" w14:textId="4D18D219" w:rsidR="00AE7A74" w:rsidRDefault="000050F2">
      <w:r w:rsidRPr="00A3363E">
        <w:rPr>
          <w:noProof/>
        </w:rPr>
        <w:drawing>
          <wp:inline distT="0" distB="0" distL="0" distR="0" wp14:anchorId="281B97E4" wp14:editId="57661053">
            <wp:extent cx="5731510" cy="1318260"/>
            <wp:effectExtent l="0" t="0" r="2540" b="0"/>
            <wp:docPr id="6" name="Picture 5" descr="The Spark - Shaping a world-class HR.  Igniting new conversations and inspiring new ways of working in HR.">
              <a:extLst xmlns:a="http://schemas.openxmlformats.org/drawingml/2006/main">
                <a:ext uri="{FF2B5EF4-FFF2-40B4-BE49-F238E27FC236}">
                  <a16:creationId xmlns:a16="http://schemas.microsoft.com/office/drawing/2014/main" id="{89B54A31-F679-4275-AA6E-007E7954B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89B54A31-F679-4275-AA6E-007E7954BA13}"/>
                        </a:ext>
                      </a:extLst>
                    </pic:cNvPr>
                    <pic:cNvPicPr>
                      <a:picLocks noChangeAspect="1"/>
                    </pic:cNvPicPr>
                  </pic:nvPicPr>
                  <pic:blipFill>
                    <a:blip r:embed="rId5"/>
                    <a:stretch>
                      <a:fillRect/>
                    </a:stretch>
                  </pic:blipFill>
                  <pic:spPr>
                    <a:xfrm>
                      <a:off x="0" y="0"/>
                      <a:ext cx="5731510" cy="1318260"/>
                    </a:xfrm>
                    <a:prstGeom prst="rect">
                      <a:avLst/>
                    </a:prstGeom>
                  </pic:spPr>
                </pic:pic>
              </a:graphicData>
            </a:graphic>
          </wp:inline>
        </w:drawing>
      </w:r>
    </w:p>
    <w:p w14:paraId="4C40DD14" w14:textId="6F6E137E" w:rsidR="000050F2" w:rsidRDefault="000050F2" w:rsidP="000050F2"/>
    <w:p w14:paraId="6CEEB0B2" w14:textId="0D9A8018" w:rsidR="000050F2" w:rsidRDefault="000050F2" w:rsidP="000050F2">
      <w:pPr>
        <w:rPr>
          <w:rFonts w:ascii="Calibri" w:hAnsi="Calibri" w:cs="Calibri"/>
          <w:b/>
          <w:bCs/>
          <w:color w:val="000000"/>
          <w:shd w:val="clear" w:color="auto" w:fill="F2F2F2"/>
        </w:rPr>
      </w:pPr>
      <w:r w:rsidRPr="00A3363E">
        <w:rPr>
          <w:b/>
          <w:bCs/>
        </w:rPr>
        <w:t xml:space="preserve">Discussion questions for Podcast </w:t>
      </w:r>
      <w:r>
        <w:rPr>
          <w:b/>
          <w:bCs/>
        </w:rPr>
        <w:t>2</w:t>
      </w:r>
      <w:r w:rsidRPr="00A3363E">
        <w:rPr>
          <w:b/>
          <w:bCs/>
        </w:rPr>
        <w:t xml:space="preserve"> with</w:t>
      </w:r>
      <w:r>
        <w:rPr>
          <w:b/>
          <w:bCs/>
        </w:rPr>
        <w:t xml:space="preserve"> Jaye Matheson - </w:t>
      </w:r>
      <w:r w:rsidRPr="000050F2">
        <w:rPr>
          <w:rFonts w:ascii="Calibri" w:hAnsi="Calibri" w:cs="Calibri"/>
          <w:b/>
          <w:bCs/>
          <w:color w:val="000000"/>
          <w:shd w:val="clear" w:color="auto" w:fill="F2F2F2"/>
        </w:rPr>
        <w:t>Supporting managers in leading through disruptive change and adapting to the digital and human centred world</w:t>
      </w:r>
      <w:bookmarkStart w:id="0" w:name="_GoBack"/>
      <w:bookmarkEnd w:id="0"/>
    </w:p>
    <w:p w14:paraId="17CA30C2" w14:textId="77777777" w:rsidR="00FD6DBF" w:rsidRDefault="00FD6DBF" w:rsidP="00FD6DBF">
      <w:pPr>
        <w:pStyle w:val="ListParagraph"/>
      </w:pPr>
    </w:p>
    <w:p w14:paraId="2F71E352" w14:textId="6B3CBFFE" w:rsidR="00B15712" w:rsidRDefault="00B15712" w:rsidP="00FD6DBF">
      <w:pPr>
        <w:pStyle w:val="ListParagraph"/>
        <w:numPr>
          <w:ilvl w:val="0"/>
          <w:numId w:val="1"/>
        </w:numPr>
      </w:pPr>
      <w:r>
        <w:t>Jaye mentions a significant shift in the HR function she’s observing within organisations is t</w:t>
      </w:r>
      <w:r w:rsidR="00C2620C">
        <w:t>he move to</w:t>
      </w:r>
      <w:r>
        <w:t xml:space="preserve"> operating more </w:t>
      </w:r>
      <w:r w:rsidR="00C2620C">
        <w:t>agilely</w:t>
      </w:r>
      <w:r>
        <w:t xml:space="preserve">, bringing people together from </w:t>
      </w:r>
      <w:r w:rsidR="00C2620C">
        <w:t>different</w:t>
      </w:r>
      <w:r>
        <w:t xml:space="preserve"> HR </w:t>
      </w:r>
      <w:r w:rsidR="00C2620C">
        <w:t xml:space="preserve">functions </w:t>
      </w:r>
      <w:r>
        <w:t xml:space="preserve">to </w:t>
      </w:r>
      <w:r w:rsidR="004456F9">
        <w:t>respond</w:t>
      </w:r>
      <w:r>
        <w:t xml:space="preserve"> and </w:t>
      </w:r>
      <w:r w:rsidR="004456F9">
        <w:t xml:space="preserve">solve </w:t>
      </w:r>
      <w:r>
        <w:t xml:space="preserve">specific business problems.  Have you had the opportunity to solve business problems in this way?  Do you think it would work in your </w:t>
      </w:r>
      <w:r w:rsidR="004456F9">
        <w:t>a</w:t>
      </w:r>
      <w:r>
        <w:t>gency?</w:t>
      </w:r>
    </w:p>
    <w:p w14:paraId="3F2A8F9D" w14:textId="77777777" w:rsidR="00B15712" w:rsidRDefault="00B15712" w:rsidP="00B15712">
      <w:pPr>
        <w:pStyle w:val="ListParagraph"/>
      </w:pPr>
    </w:p>
    <w:p w14:paraId="55B4CA56" w14:textId="6176C4CC" w:rsidR="00FD6DBF" w:rsidRDefault="00C2620C" w:rsidP="00FD6DBF">
      <w:pPr>
        <w:pStyle w:val="ListParagraph"/>
        <w:numPr>
          <w:ilvl w:val="0"/>
          <w:numId w:val="1"/>
        </w:numPr>
      </w:pPr>
      <w:r>
        <w:t>E</w:t>
      </w:r>
      <w:r w:rsidR="00053982">
        <w:t xml:space="preserve">nabling data-driven decision making is </w:t>
      </w:r>
      <w:r w:rsidR="00F653C8">
        <w:t xml:space="preserve">a </w:t>
      </w:r>
      <w:r w:rsidR="00053982">
        <w:t xml:space="preserve">significant capability gap amongst HR teams, which </w:t>
      </w:r>
      <w:r w:rsidR="00F653C8">
        <w:t xml:space="preserve">makes it difficult for HR to </w:t>
      </w:r>
      <w:r>
        <w:t xml:space="preserve">support organisations </w:t>
      </w:r>
      <w:r w:rsidR="00F653C8">
        <w:t xml:space="preserve">drive </w:t>
      </w:r>
      <w:r w:rsidR="00B73735">
        <w:t xml:space="preserve">impactful </w:t>
      </w:r>
      <w:r w:rsidR="00F653C8">
        <w:t>change. What are some of the barriers your HR team faces in enabling data-driven decision making? How do you think you can overcome them?</w:t>
      </w:r>
    </w:p>
    <w:p w14:paraId="72D0F786" w14:textId="77777777" w:rsidR="00FD6DBF" w:rsidRDefault="00FD6DBF" w:rsidP="00FD6DBF">
      <w:pPr>
        <w:pStyle w:val="ListParagraph"/>
      </w:pPr>
    </w:p>
    <w:p w14:paraId="2FE3FC57" w14:textId="750C63D7" w:rsidR="00F653C8" w:rsidRDefault="00C2620C" w:rsidP="000050F2">
      <w:pPr>
        <w:pStyle w:val="ListParagraph"/>
        <w:numPr>
          <w:ilvl w:val="0"/>
          <w:numId w:val="1"/>
        </w:numPr>
      </w:pPr>
      <w:r>
        <w:t xml:space="preserve">What sources of data do you use to </w:t>
      </w:r>
      <w:r w:rsidR="00B20FD5">
        <w:t xml:space="preserve">in your agency to </w:t>
      </w:r>
      <w:r>
        <w:t xml:space="preserve">drive and </w:t>
      </w:r>
      <w:r w:rsidR="00B20FD5">
        <w:t>improve the employee and</w:t>
      </w:r>
      <w:r w:rsidR="00B73735">
        <w:t>/or</w:t>
      </w:r>
      <w:r w:rsidR="00B20FD5">
        <w:t xml:space="preserve"> customer experience?</w:t>
      </w:r>
    </w:p>
    <w:p w14:paraId="1978BCCB" w14:textId="77777777" w:rsidR="00FD6DBF" w:rsidRDefault="00FD6DBF" w:rsidP="00FD6DBF">
      <w:pPr>
        <w:pStyle w:val="ListParagraph"/>
      </w:pPr>
    </w:p>
    <w:p w14:paraId="34B1C0C6" w14:textId="3922D698" w:rsidR="00D95EDC" w:rsidRDefault="000B133C" w:rsidP="000050F2">
      <w:pPr>
        <w:pStyle w:val="ListParagraph"/>
        <w:numPr>
          <w:ilvl w:val="0"/>
          <w:numId w:val="1"/>
        </w:numPr>
      </w:pPr>
      <w:r>
        <w:t xml:space="preserve">What does Human Centred Design/Thinking mean to you?  </w:t>
      </w:r>
      <w:r w:rsidR="004456F9">
        <w:t xml:space="preserve">Do </w:t>
      </w:r>
      <w:r w:rsidR="00D95EDC">
        <w:t>think</w:t>
      </w:r>
      <w:r w:rsidR="004456F9">
        <w:t xml:space="preserve"> </w:t>
      </w:r>
      <w:r w:rsidR="00D95EDC">
        <w:t>co-designing with the organisation</w:t>
      </w:r>
      <w:r w:rsidR="004456F9">
        <w:t xml:space="preserve"> a narrative of the</w:t>
      </w:r>
      <w:r w:rsidR="006C07D4">
        <w:t xml:space="preserve"> experience </w:t>
      </w:r>
      <w:r w:rsidR="004456F9">
        <w:t>you</w:t>
      </w:r>
      <w:r w:rsidR="006C07D4">
        <w:t xml:space="preserve"> </w:t>
      </w:r>
      <w:r w:rsidR="00D95EDC">
        <w:t xml:space="preserve">and they </w:t>
      </w:r>
      <w:r w:rsidR="006C07D4">
        <w:t>want</w:t>
      </w:r>
      <w:r w:rsidR="004456F9">
        <w:t xml:space="preserve"> </w:t>
      </w:r>
      <w:r w:rsidR="00D95EDC">
        <w:t>employees</w:t>
      </w:r>
      <w:r w:rsidR="006C07D4">
        <w:t xml:space="preserve"> to </w:t>
      </w:r>
      <w:proofErr w:type="gramStart"/>
      <w:r w:rsidR="00D95EDC">
        <w:t>is</w:t>
      </w:r>
      <w:proofErr w:type="gramEnd"/>
      <w:r w:rsidR="00D95EDC">
        <w:t xml:space="preserve"> worthwhile</w:t>
      </w:r>
      <w:r w:rsidR="004456F9">
        <w:t>?</w:t>
      </w:r>
      <w:r w:rsidR="00D95EDC">
        <w:t xml:space="preserve">  Why/why not?</w:t>
      </w:r>
      <w:r w:rsidR="004456F9">
        <w:t xml:space="preserve"> </w:t>
      </w:r>
    </w:p>
    <w:p w14:paraId="223D42EC" w14:textId="77777777" w:rsidR="00D95EDC" w:rsidRDefault="00D95EDC" w:rsidP="00D95EDC">
      <w:pPr>
        <w:pStyle w:val="ListParagraph"/>
      </w:pPr>
    </w:p>
    <w:p w14:paraId="49F80190" w14:textId="36FB39EA" w:rsidR="00800D3F" w:rsidRDefault="00D95EDC" w:rsidP="00800D3F">
      <w:pPr>
        <w:pStyle w:val="ListParagraph"/>
        <w:numPr>
          <w:ilvl w:val="0"/>
          <w:numId w:val="1"/>
        </w:numPr>
      </w:pPr>
      <w:r>
        <w:t xml:space="preserve">The current pandemic has </w:t>
      </w:r>
      <w:r w:rsidR="000B133C">
        <w:t xml:space="preserve">accelerated ways </w:t>
      </w:r>
      <w:r>
        <w:t xml:space="preserve">of working which were almost unimaginable previously.  How have you supported managers and leaders with their human centred leadership to better support employees during this period of disruption in areas such as working remotely, wellbeing etc.  What </w:t>
      </w:r>
      <w:proofErr w:type="gramStart"/>
      <w:r>
        <w:t>are</w:t>
      </w:r>
      <w:proofErr w:type="gramEnd"/>
      <w:r>
        <w:t xml:space="preserve"> your thought about how you will continue to support leaders support their people </w:t>
      </w:r>
      <w:r w:rsidR="000B133C">
        <w:t>out the other side</w:t>
      </w:r>
      <w:r>
        <w:t>? Such as</w:t>
      </w:r>
      <w:r w:rsidR="000B133C">
        <w:t xml:space="preserve"> </w:t>
      </w:r>
      <w:r>
        <w:t xml:space="preserve">ensuring </w:t>
      </w:r>
      <w:r w:rsidR="000B133C">
        <w:t xml:space="preserve">safe ways of coming together and interacting?   </w:t>
      </w:r>
    </w:p>
    <w:p w14:paraId="40D779D6" w14:textId="77777777" w:rsidR="00800D3F" w:rsidRDefault="00800D3F" w:rsidP="00800D3F">
      <w:pPr>
        <w:pStyle w:val="ListParagraph"/>
      </w:pPr>
    </w:p>
    <w:p w14:paraId="0E519B1A" w14:textId="00FB9D7D" w:rsidR="00F630C0" w:rsidRDefault="00D95EDC" w:rsidP="00F630C0">
      <w:pPr>
        <w:pStyle w:val="ListParagraph"/>
        <w:numPr>
          <w:ilvl w:val="0"/>
          <w:numId w:val="1"/>
        </w:numPr>
      </w:pPr>
      <w:r>
        <w:t xml:space="preserve">Jaye posits that </w:t>
      </w:r>
      <w:r w:rsidR="00CF5233">
        <w:t>leaders are more open now to thinking differently due to previously</w:t>
      </w:r>
      <w:r w:rsidR="00800D3F">
        <w:t xml:space="preserve"> </w:t>
      </w:r>
      <w:r w:rsidR="00CF5233">
        <w:t xml:space="preserve">perceived barriers such as remote working being completely disrupted.  Do you think it is a perfect time </w:t>
      </w:r>
      <w:r>
        <w:t>for HR to lead different</w:t>
      </w:r>
      <w:r w:rsidR="00F630C0">
        <w:t xml:space="preserve">, more wholistic </w:t>
      </w:r>
      <w:r>
        <w:t>w</w:t>
      </w:r>
      <w:r w:rsidR="006C07D4">
        <w:t xml:space="preserve">orkforce </w:t>
      </w:r>
      <w:r w:rsidR="00CF5233">
        <w:t xml:space="preserve">planning </w:t>
      </w:r>
      <w:r w:rsidR="006C07D4">
        <w:t>conversation</w:t>
      </w:r>
      <w:r>
        <w:t>s</w:t>
      </w:r>
      <w:r w:rsidR="00CF5233">
        <w:t xml:space="preserve">?  </w:t>
      </w:r>
    </w:p>
    <w:p w14:paraId="3A4E9BDE" w14:textId="77777777" w:rsidR="00F630C0" w:rsidRDefault="00F630C0" w:rsidP="00F630C0">
      <w:pPr>
        <w:pStyle w:val="ListParagraph"/>
      </w:pPr>
    </w:p>
    <w:p w14:paraId="7BCCCC89" w14:textId="77777777" w:rsidR="00F630C0" w:rsidRDefault="00CF5233" w:rsidP="000050F2">
      <w:pPr>
        <w:pStyle w:val="ListParagraph"/>
        <w:numPr>
          <w:ilvl w:val="0"/>
          <w:numId w:val="1"/>
        </w:numPr>
      </w:pPr>
      <w:r>
        <w:t>What is your agency doing to build di</w:t>
      </w:r>
      <w:r w:rsidR="004456F9">
        <w:t>gital capabilit</w:t>
      </w:r>
      <w:r>
        <w:t xml:space="preserve">y? </w:t>
      </w:r>
      <w:r w:rsidR="00F630C0">
        <w:t xml:space="preserve">Are you reimagining roles interjected with some form of automation/augmentation and different ways of working?  </w:t>
      </w:r>
      <w:r>
        <w:t xml:space="preserve"> </w:t>
      </w:r>
    </w:p>
    <w:p w14:paraId="7ACF99EE" w14:textId="77777777" w:rsidR="00F630C0" w:rsidRDefault="00F630C0" w:rsidP="00F630C0">
      <w:pPr>
        <w:pStyle w:val="ListParagraph"/>
      </w:pPr>
    </w:p>
    <w:p w14:paraId="53A723EF" w14:textId="114FB015" w:rsidR="004456F9" w:rsidRDefault="00F630C0" w:rsidP="000050F2">
      <w:pPr>
        <w:pStyle w:val="ListParagraph"/>
        <w:numPr>
          <w:ilvl w:val="0"/>
          <w:numId w:val="1"/>
        </w:numPr>
      </w:pPr>
      <w:r>
        <w:t xml:space="preserve">Do you agree with Jaye that upskilling employees is no-longer a debate we should be having?  Rather it is critical we are considering now where are the opportunities to build digital capability to ensure ongoing productivity and health of our workplaces. </w:t>
      </w:r>
    </w:p>
    <w:sectPr w:rsidR="00445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25604"/>
    <w:multiLevelType w:val="hybridMultilevel"/>
    <w:tmpl w:val="86226D1A"/>
    <w:lvl w:ilvl="0" w:tplc="28385788">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2"/>
    <w:rsid w:val="000050F2"/>
    <w:rsid w:val="00034A7E"/>
    <w:rsid w:val="00053982"/>
    <w:rsid w:val="000B133C"/>
    <w:rsid w:val="00235550"/>
    <w:rsid w:val="00284D68"/>
    <w:rsid w:val="004456F9"/>
    <w:rsid w:val="00451C16"/>
    <w:rsid w:val="0058136B"/>
    <w:rsid w:val="006C07D4"/>
    <w:rsid w:val="00800D3F"/>
    <w:rsid w:val="00816FFA"/>
    <w:rsid w:val="00997693"/>
    <w:rsid w:val="00AE7A74"/>
    <w:rsid w:val="00B15712"/>
    <w:rsid w:val="00B20FD5"/>
    <w:rsid w:val="00B73735"/>
    <w:rsid w:val="00C2620C"/>
    <w:rsid w:val="00CF5233"/>
    <w:rsid w:val="00D95EDC"/>
    <w:rsid w:val="00F630C0"/>
    <w:rsid w:val="00F653C8"/>
    <w:rsid w:val="00FD6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5BE"/>
  <w15:chartTrackingRefBased/>
  <w15:docId w15:val="{B9F1480F-DACD-492A-B837-FB748C5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Fryer</dc:creator>
  <cp:keywords/>
  <dc:description/>
  <cp:lastModifiedBy>Hoturoa Hawira</cp:lastModifiedBy>
  <cp:revision>6</cp:revision>
  <dcterms:created xsi:type="dcterms:W3CDTF">2020-09-24T06:13:00Z</dcterms:created>
  <dcterms:modified xsi:type="dcterms:W3CDTF">2020-09-29T00:41:00Z</dcterms:modified>
</cp:coreProperties>
</file>