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C12B90" w:rsidRPr="00DC0173" w:rsidTr="0049161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C12B90" w:rsidRPr="00DC0173" w:rsidRDefault="00C12B90" w:rsidP="00C12B90">
            <w:pPr>
              <w:pStyle w:val="TableTextWhite"/>
              <w:rPr>
                <w:b/>
              </w:rPr>
            </w:pPr>
            <w:r>
              <w:rPr>
                <w:b/>
              </w:rPr>
              <w:t>Senior Executive Work Level Standards</w:t>
            </w:r>
          </w:p>
        </w:tc>
        <w:tc>
          <w:tcPr>
            <w:tcW w:w="6831" w:type="dxa"/>
          </w:tcPr>
          <w:p w:rsidR="00C12B90" w:rsidRPr="00DC0173" w:rsidRDefault="00C12B90" w:rsidP="00C12B90">
            <w:pPr>
              <w:pStyle w:val="TableTextWhite"/>
            </w:pPr>
            <w:r>
              <w:t>Work Contribution Stream: Professional/Technical/Specialist</w:t>
            </w:r>
          </w:p>
        </w:tc>
      </w:tr>
      <w:tr w:rsidR="00C12B90" w:rsidRPr="00DC0173" w:rsidTr="00C60D72">
        <w:tc>
          <w:tcPr>
            <w:tcW w:w="4026" w:type="dxa"/>
          </w:tcPr>
          <w:p w:rsidR="00C12B90" w:rsidRDefault="00C12B90" w:rsidP="00C12B90">
            <w:pPr>
              <w:pStyle w:val="TableTextWhite"/>
              <w:rPr>
                <w:b/>
              </w:rPr>
            </w:pPr>
            <w:r w:rsidRPr="00FC13A3">
              <w:rPr>
                <w:b/>
              </w:rPr>
              <w:t>Classification/Grade/Band</w:t>
            </w:r>
          </w:p>
        </w:tc>
        <w:tc>
          <w:tcPr>
            <w:tcW w:w="6831" w:type="dxa"/>
          </w:tcPr>
          <w:p w:rsidR="00C12B90" w:rsidRDefault="00C12B90" w:rsidP="00C12B90">
            <w:pPr>
              <w:pStyle w:val="TableTextWhite"/>
            </w:pPr>
            <w:r>
              <w:t>Band 1</w:t>
            </w:r>
          </w:p>
        </w:tc>
      </w:tr>
      <w:tr w:rsidR="00C12B90" w:rsidRPr="00DC0173" w:rsidTr="00C60D72">
        <w:tc>
          <w:tcPr>
            <w:tcW w:w="4026" w:type="dxa"/>
          </w:tcPr>
          <w:p w:rsidR="00C12B90" w:rsidRDefault="00C12B90" w:rsidP="00C12B90">
            <w:pPr>
              <w:pStyle w:val="TableTextWhite"/>
              <w:rPr>
                <w:b/>
              </w:rPr>
            </w:pPr>
            <w:r w:rsidRPr="00FC13A3">
              <w:rPr>
                <w:b/>
              </w:rPr>
              <w:t>Date of Approval</w:t>
            </w:r>
          </w:p>
        </w:tc>
        <w:tc>
          <w:tcPr>
            <w:tcW w:w="6831" w:type="dxa"/>
          </w:tcPr>
          <w:p w:rsidR="00C12B90" w:rsidRDefault="00C12B90" w:rsidP="00C12B90">
            <w:pPr>
              <w:pStyle w:val="TableTextWhite"/>
            </w:pPr>
            <w:r>
              <w:t>29 June 2020</w:t>
            </w:r>
          </w:p>
        </w:tc>
      </w:tr>
    </w:tbl>
    <w:p w:rsidR="003927AE" w:rsidRPr="00F47143" w:rsidRDefault="003927AE" w:rsidP="003927AE">
      <w:pPr>
        <w:tabs>
          <w:tab w:val="left" w:pos="2925"/>
        </w:tabs>
        <w:rPr>
          <w:rFonts w:ascii="Georgia" w:hAnsi="Georgia"/>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Public Affairs leads the development and implementation of public affairs and reputation management strategies and programs to enhance and protect the reputation of the Agency and create a positive operating environment.</w:t>
      </w:r>
    </w:p>
    <w:p w:rsidR="003927AE" w:rsidRPr="00172DFE" w:rsidRDefault="003927AE" w:rsidP="00172DFE">
      <w:pPr>
        <w:tabs>
          <w:tab w:val="left" w:pos="2925"/>
        </w:tabs>
        <w:rPr>
          <w:rStyle w:val="Heading1Char"/>
        </w:rPr>
      </w:pPr>
      <w:r w:rsidRPr="00172DFE">
        <w:rPr>
          <w:rStyle w:val="Heading1Char"/>
        </w:rPr>
        <w:t>Key accountabilities</w:t>
      </w:r>
    </w:p>
    <w:p w:rsidR="00C12B90" w:rsidRPr="00C12B90" w:rsidRDefault="007E77DC" w:rsidP="00C12B90">
      <w:pPr>
        <w:pStyle w:val="ListParagraph"/>
        <w:numPr>
          <w:ilvl w:val="0"/>
          <w:numId w:val="11"/>
        </w:numPr>
        <w:tabs>
          <w:tab w:val="left" w:pos="2925"/>
        </w:tabs>
        <w:rPr>
          <w:rFonts w:cs="Arial"/>
        </w:rPr>
      </w:pPr>
      <w:r>
        <w:t>Lead the development and execution of external communication strategies and campaigns supported by a comprehensive and unified messaging strategy to promote the Agency's strategic priorities and advance and protect its’ reputation and image</w:t>
      </w:r>
    </w:p>
    <w:p w:rsidR="00C12B90" w:rsidRPr="00C12B90" w:rsidRDefault="007E77DC" w:rsidP="00C12B90">
      <w:pPr>
        <w:pStyle w:val="ListParagraph"/>
        <w:numPr>
          <w:ilvl w:val="0"/>
          <w:numId w:val="11"/>
        </w:numPr>
        <w:tabs>
          <w:tab w:val="left" w:pos="2925"/>
        </w:tabs>
        <w:rPr>
          <w:rFonts w:cs="Arial"/>
        </w:rPr>
      </w:pPr>
      <w:r>
        <w:t>Establish, develop and maintain positive relationships with key internal and external stakeholders, media contacts and channels, including online, print and broadcast, to facilitate accurate dissemination of information that addresses key issues and enhances media and public understanding of the Agency's mission and aims</w:t>
      </w:r>
    </w:p>
    <w:p w:rsidR="00C12B90" w:rsidRPr="00C12B90" w:rsidRDefault="007E77DC" w:rsidP="00C12B90">
      <w:pPr>
        <w:pStyle w:val="ListParagraph"/>
        <w:numPr>
          <w:ilvl w:val="0"/>
          <w:numId w:val="11"/>
        </w:numPr>
        <w:tabs>
          <w:tab w:val="left" w:pos="2925"/>
        </w:tabs>
        <w:rPr>
          <w:rFonts w:cs="Arial"/>
        </w:rPr>
      </w:pPr>
      <w:r>
        <w:t>Assess and anticipate public opinion issues relating to the Agency and its key priorities by maintaining an awareness of economic, social and political trends that may affect its reputation or brand, to better manage and mitigate reputational and brand risk and positioning</w:t>
      </w:r>
    </w:p>
    <w:p w:rsidR="00C12B90" w:rsidRPr="00C12B90" w:rsidRDefault="007E77DC" w:rsidP="00C12B90">
      <w:pPr>
        <w:pStyle w:val="ListParagraph"/>
        <w:numPr>
          <w:ilvl w:val="0"/>
          <w:numId w:val="11"/>
        </w:numPr>
        <w:tabs>
          <w:tab w:val="left" w:pos="2925"/>
        </w:tabs>
        <w:rPr>
          <w:rFonts w:cs="Arial"/>
        </w:rPr>
      </w:pPr>
      <w:r>
        <w:t>Lead the development of strategy and response for crisis communication situations and recommend solutions to aid the recalibration of strategies and plans that better position the Agency and its brand for the future</w:t>
      </w:r>
    </w:p>
    <w:p w:rsidR="003927AE" w:rsidRPr="00C12B90" w:rsidRDefault="007E77DC" w:rsidP="00C12B90">
      <w:pPr>
        <w:pStyle w:val="ListParagraph"/>
        <w:numPr>
          <w:ilvl w:val="0"/>
          <w:numId w:val="11"/>
        </w:numPr>
        <w:tabs>
          <w:tab w:val="left" w:pos="2925"/>
        </w:tabs>
        <w:rPr>
          <w:rFonts w:cs="Arial"/>
        </w:rPr>
      </w:pPr>
      <w:r>
        <w:t>Provide strategic advice and counsel to Senior Executives regarding the identification and management of public relations issues and activities</w:t>
      </w:r>
    </w:p>
    <w:p w:rsidR="003927AE" w:rsidRPr="00614552" w:rsidRDefault="003927AE" w:rsidP="003927AE">
      <w:pPr>
        <w:tabs>
          <w:tab w:val="left" w:pos="2925"/>
        </w:tabs>
        <w:rPr>
          <w:rStyle w:val="Heading1Char"/>
        </w:rPr>
      </w:pPr>
      <w:r w:rsidRPr="00614552">
        <w:rPr>
          <w:rStyle w:val="Heading1Char"/>
        </w:rPr>
        <w:t>Key challenges</w:t>
      </w:r>
    </w:p>
    <w:p w:rsidR="00C12B90" w:rsidRPr="00C12B90" w:rsidRDefault="007E77DC" w:rsidP="00C12B90">
      <w:pPr>
        <w:pStyle w:val="ListParagraph"/>
        <w:numPr>
          <w:ilvl w:val="0"/>
          <w:numId w:val="11"/>
        </w:numPr>
        <w:tabs>
          <w:tab w:val="left" w:pos="2925"/>
        </w:tabs>
        <w:rPr>
          <w:rFonts w:ascii="Georgia" w:hAnsi="Georgia"/>
        </w:rPr>
      </w:pPr>
      <w:r>
        <w:t>Building trust with critical internal and external stakeholders and removing perceptual barriers to key Government initiatives and strategies which may be perceived as unpopular in the broader community</w:t>
      </w:r>
    </w:p>
    <w:p w:rsidR="003927AE" w:rsidRPr="00C12B90" w:rsidRDefault="007E77DC" w:rsidP="00C12B90">
      <w:pPr>
        <w:pStyle w:val="ListParagraph"/>
        <w:numPr>
          <w:ilvl w:val="0"/>
          <w:numId w:val="11"/>
        </w:numPr>
        <w:tabs>
          <w:tab w:val="left" w:pos="2925"/>
        </w:tabs>
        <w:rPr>
          <w:rFonts w:ascii="Georgia" w:hAnsi="Georgia"/>
        </w:rPr>
      </w:pPr>
      <w:r>
        <w:t>Gaining engagement and agreement from a diversity of stakeholders and developing consistent and timely messages and responses to critical issues in a sensitive and complex political environment</w:t>
      </w:r>
    </w:p>
    <w:p w:rsidR="002844F8" w:rsidRDefault="002844F8" w:rsidP="003927AE">
      <w:pPr>
        <w:tabs>
          <w:tab w:val="left" w:pos="2925"/>
        </w:tabs>
        <w:spacing w:line="240" w:lineRule="auto"/>
        <w:rPr>
          <w:rStyle w:val="Heading1Char"/>
        </w:rPr>
      </w:pPr>
    </w:p>
    <w:p w:rsidR="002844F8" w:rsidRDefault="002844F8" w:rsidP="003927AE">
      <w:pPr>
        <w:tabs>
          <w:tab w:val="left" w:pos="2925"/>
        </w:tabs>
        <w:spacing w:line="240" w:lineRule="auto"/>
        <w:rPr>
          <w:rStyle w:val="Heading1Char"/>
        </w:rPr>
      </w:pPr>
    </w:p>
    <w:p w:rsidR="002844F8" w:rsidRDefault="002844F8" w:rsidP="003927AE">
      <w:pPr>
        <w:tabs>
          <w:tab w:val="left" w:pos="2925"/>
        </w:tabs>
        <w:spacing w:line="240" w:lineRule="auto"/>
        <w:rPr>
          <w:rStyle w:val="Heading1Char"/>
        </w:rPr>
      </w:pPr>
    </w:p>
    <w:p w:rsidR="002844F8" w:rsidRDefault="002844F8" w:rsidP="003927AE">
      <w:pPr>
        <w:tabs>
          <w:tab w:val="left" w:pos="2925"/>
        </w:tabs>
        <w:spacing w:line="240" w:lineRule="auto"/>
        <w:rPr>
          <w:rStyle w:val="Heading1Char"/>
        </w:rPr>
      </w:pPr>
    </w:p>
    <w:p w:rsidR="002844F8" w:rsidRDefault="002844F8" w:rsidP="003927AE">
      <w:pPr>
        <w:tabs>
          <w:tab w:val="left" w:pos="2925"/>
        </w:tabs>
        <w:spacing w:line="240" w:lineRule="auto"/>
        <w:rPr>
          <w:rStyle w:val="Heading1Char"/>
        </w:rPr>
      </w:pPr>
    </w:p>
    <w:p w:rsidR="002844F8" w:rsidRDefault="002844F8"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the Minister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and maintain open relationships to expedite information and information transfer on sensitive matters and identify potential implications and actions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C12B90" w:rsidRDefault="003927AE" w:rsidP="003927AE">
            <w:pPr>
              <w:pStyle w:val="TableText"/>
              <w:numPr>
                <w:ilvl w:val="0"/>
                <w:numId w:val="3"/>
              </w:numPr>
            </w:pPr>
            <w:r>
              <w:t>Provide expert advice, counsel and recommendations on public affairs matters to influence organisational decisions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public relations advice to impact decisions, support initiatives, clarify accountability and communicate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C12B90"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team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share ideas and learnings, and collaborate on common responses to public relations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Media</w:t>
            </w:r>
          </w:p>
        </w:tc>
        <w:tc>
          <w:tcPr>
            <w:tcW w:w="7256" w:type="dxa"/>
            <w:tcBorders>
              <w:top w:val="single" w:sz="8" w:space="0" w:color="auto"/>
              <w:bottom w:val="single" w:sz="8" w:space="0" w:color="BCBEC0"/>
            </w:tcBorders>
          </w:tcPr>
          <w:p w:rsidR="00C12B90" w:rsidRDefault="003927AE" w:rsidP="003927AE">
            <w:pPr>
              <w:pStyle w:val="TableText"/>
              <w:numPr>
                <w:ilvl w:val="0"/>
                <w:numId w:val="3"/>
              </w:numPr>
            </w:pPr>
            <w:r>
              <w:t>Cultivate, maintain and develop professional working relationships with key media influencers to advance and protect the organisation’s reputation</w:t>
            </w:r>
          </w:p>
          <w:p w:rsidR="003927AE" w:rsidRPr="00A15CDB" w:rsidRDefault="003927AE" w:rsidP="003927AE">
            <w:pPr>
              <w:pStyle w:val="TableText"/>
              <w:numPr>
                <w:ilvl w:val="0"/>
                <w:numId w:val="3"/>
              </w:numPr>
            </w:pPr>
            <w:r>
              <w:t>Act as media spokesperson</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Customer/Industry Stakeholders and Representatives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and maintain effective, collaborative working relationships in the pursuit of organisational objectives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NA</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NA</w:t>
      </w:r>
    </w:p>
    <w:p w:rsidR="003927AE" w:rsidRPr="00614552" w:rsidRDefault="003927AE" w:rsidP="003927AE">
      <w:pPr>
        <w:pStyle w:val="Heading2"/>
      </w:pPr>
      <w:r w:rsidRPr="00614552">
        <w:t>Budget/Expenditure</w:t>
      </w:r>
    </w:p>
    <w:p w:rsidR="003927AE" w:rsidRDefault="003927AE" w:rsidP="003927AE">
      <w:pPr>
        <w:rPr>
          <w:rFonts w:cs="Arial"/>
          <w:szCs w:val="26"/>
        </w:rPr>
      </w:pPr>
      <w: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Display Resilience and Courage</w:t>
            </w:r>
          </w:p>
          <w:p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rsidR="002D336D" w:rsidRPr="00AA57E3" w:rsidRDefault="002D336D" w:rsidP="002D336D">
            <w:pPr>
              <w:pStyle w:val="TableBullet"/>
            </w:pPr>
            <w:r>
              <w:t>Remain composed and calm and act constructively in highly pressured and unpredictable environments</w:t>
            </w:r>
          </w:p>
          <w:p w:rsidR="002D336D" w:rsidRPr="00AA57E3" w:rsidRDefault="002D336D" w:rsidP="002D336D">
            <w:pPr>
              <w:pStyle w:val="TableBullet"/>
            </w:pPr>
            <w:r>
              <w:t>Give frank, honest advice in response to strong contrary views</w:t>
            </w:r>
          </w:p>
          <w:p w:rsidR="002D336D" w:rsidRPr="00AA57E3" w:rsidRDefault="002D336D" w:rsidP="002D336D">
            <w:pPr>
              <w:pStyle w:val="TableBullet"/>
            </w:pPr>
            <w:r>
              <w:t>Accept criticism of own ideas and respond in a thoughtful and considered way</w:t>
            </w:r>
          </w:p>
          <w:p w:rsidR="002D336D" w:rsidRPr="00AA57E3" w:rsidRDefault="002D336D" w:rsidP="002D336D">
            <w:pPr>
              <w:pStyle w:val="TableBullet"/>
            </w:pPr>
            <w:r>
              <w:t>Welcome new challenges and persist in raising and working through novel and difficult issues</w:t>
            </w:r>
          </w:p>
          <w:p w:rsidR="002D336D" w:rsidRPr="00AA57E3" w:rsidRDefault="002D336D" w:rsidP="002D33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Act with Integrity</w:t>
            </w:r>
          </w:p>
          <w:p w:rsidR="002D336D" w:rsidRPr="00A8226F" w:rsidRDefault="000411F6" w:rsidP="000411F6">
            <w:pPr>
              <w:pStyle w:val="TableText"/>
              <w:keepNext/>
              <w:rPr>
                <w:b/>
              </w:rPr>
            </w:pPr>
            <w:r>
              <w:t>Be ethical and professional, and uphold and promote the public sector values</w:t>
            </w:r>
          </w:p>
        </w:tc>
        <w:tc>
          <w:tcPr>
            <w:tcW w:w="4770" w:type="dxa"/>
            <w:tcBorders>
              <w:bottom w:val="single" w:sz="4" w:space="0" w:color="BCBEC0"/>
            </w:tcBorders>
          </w:tcPr>
          <w:p w:rsidR="002D336D" w:rsidRDefault="002D336D" w:rsidP="002D336D">
            <w:pPr>
              <w:pStyle w:val="TableBullet"/>
            </w:pPr>
            <w:r>
              <w:t>Model the highest standards of ethical and professional behaviour and reinforce their use</w:t>
            </w:r>
          </w:p>
          <w:p w:rsidR="002D336D" w:rsidRDefault="002D336D" w:rsidP="002D336D">
            <w:pPr>
              <w:pStyle w:val="TableBullet"/>
            </w:pPr>
            <w:r>
              <w:t>Represent the organisation in an honest, ethical and professional way and set an example for others to follow</w:t>
            </w:r>
          </w:p>
          <w:p w:rsidR="002D336D" w:rsidRDefault="002D336D" w:rsidP="002D336D">
            <w:pPr>
              <w:pStyle w:val="TableBullet"/>
            </w:pPr>
            <w:r>
              <w:t>Promote a culture of integrity and professionalism within the organisation and in dealings external to government</w:t>
            </w:r>
          </w:p>
          <w:p w:rsidR="002D336D" w:rsidRDefault="002D336D" w:rsidP="002D336D">
            <w:pPr>
              <w:pStyle w:val="TableBullet"/>
            </w:pPr>
            <w:r>
              <w:t>Monitor ethical practices, standards and systems and reinforce their use</w:t>
            </w:r>
          </w:p>
          <w:p w:rsidR="002D336D"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C12B90" w:rsidRDefault="00C12B90">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12B90" w:rsidRPr="00803E47" w:rsidTr="008F75D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12B90" w:rsidRPr="00803E47" w:rsidRDefault="00C12B90" w:rsidP="008F75D8">
            <w:pPr>
              <w:pStyle w:val="TableTextWhite0"/>
              <w:keepNext/>
              <w:jc w:val="both"/>
            </w:pPr>
            <w:r w:rsidRPr="00051E80">
              <w:rPr>
                <w:sz w:val="24"/>
                <w:szCs w:val="24"/>
              </w:rPr>
              <w:lastRenderedPageBreak/>
              <w:t>FOCUS CAPABILITIES</w:t>
            </w:r>
          </w:p>
        </w:tc>
      </w:tr>
      <w:tr w:rsidR="00C12B90" w:rsidRPr="00C978B9" w:rsidTr="008F7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12B90" w:rsidRPr="00C978B9" w:rsidRDefault="00C12B90" w:rsidP="008F75D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12B90" w:rsidRPr="00C978B9" w:rsidRDefault="00C12B90" w:rsidP="008F75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12B90" w:rsidRDefault="00C12B90" w:rsidP="008F75D8">
            <w:pPr>
              <w:pStyle w:val="TableText"/>
              <w:keepNext/>
              <w:rPr>
                <w:b/>
              </w:rPr>
            </w:pPr>
          </w:p>
        </w:tc>
        <w:tc>
          <w:tcPr>
            <w:tcW w:w="4770" w:type="dxa"/>
            <w:tcBorders>
              <w:bottom w:val="single" w:sz="12" w:space="0" w:color="auto"/>
            </w:tcBorders>
            <w:shd w:val="clear" w:color="auto" w:fill="BCBEC0"/>
          </w:tcPr>
          <w:p w:rsidR="00C12B90" w:rsidRDefault="00C12B90" w:rsidP="008F75D8">
            <w:pPr>
              <w:pStyle w:val="TableText"/>
              <w:keepNext/>
              <w:rPr>
                <w:b/>
              </w:rPr>
            </w:pPr>
            <w:r>
              <w:rPr>
                <w:b/>
              </w:rPr>
              <w:t>Behavioural indicators</w:t>
            </w:r>
          </w:p>
        </w:tc>
        <w:tc>
          <w:tcPr>
            <w:tcW w:w="1606" w:type="dxa"/>
            <w:tcBorders>
              <w:bottom w:val="single" w:sz="12" w:space="0" w:color="auto"/>
            </w:tcBorders>
            <w:shd w:val="clear" w:color="auto" w:fill="BCBEC0"/>
          </w:tcPr>
          <w:p w:rsidR="00C12B90" w:rsidRDefault="00C12B90" w:rsidP="008F75D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lastRenderedPageBreak/>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lastRenderedPageBreak/>
              <w:t xml:space="preserve">Undertake objective, critical analysis to draw </w:t>
            </w:r>
            <w:r>
              <w:lastRenderedPageBreak/>
              <w:t>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Champion the use of innovative technologies in the workplace</w:t>
            </w:r>
          </w:p>
          <w:p w:rsidR="002D336D" w:rsidRPr="00AA57E3" w:rsidRDefault="002D336D" w:rsidP="002D336D">
            <w:pPr>
              <w:pStyle w:val="TableBullet"/>
            </w:pPr>
            <w:r>
              <w:t>Actively manage risk to ensure compliance with cyber security and acceptable use of technology policies</w:t>
            </w:r>
          </w:p>
          <w:p w:rsidR="002D336D" w:rsidRPr="00AA57E3" w:rsidRDefault="002D336D" w:rsidP="002D336D">
            <w:pPr>
              <w:pStyle w:val="TableBullet"/>
            </w:pPr>
            <w:r>
              <w:t>Keep up to date with emerging technologies and technology trends to understand how their application can support business outcomes</w:t>
            </w:r>
          </w:p>
          <w:p w:rsidR="002D336D" w:rsidRPr="00AA57E3" w:rsidRDefault="002D336D" w:rsidP="002D336D">
            <w:pPr>
              <w:pStyle w:val="TableBullet"/>
            </w:pPr>
            <w:r>
              <w:t>Seek advice from appropriate subject-matter experts on using technologies to achieve business strategies and outcomes</w:t>
            </w:r>
          </w:p>
          <w:p w:rsidR="002D336D" w:rsidRPr="00AA57E3" w:rsidRDefault="002D336D" w:rsidP="002D336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help the team to understand the strategic direction of the organisation and the needs of customers and stakeholders</w:t>
            </w:r>
          </w:p>
          <w:p w:rsidR="002D336D" w:rsidRPr="00AA57E3" w:rsidRDefault="002D336D" w:rsidP="002D336D">
            <w:pPr>
              <w:pStyle w:val="TableBullet"/>
            </w:pPr>
            <w:r>
              <w:t>Translate broad organisational strategy and goals into tangible team goals and explain the links for the team</w:t>
            </w:r>
          </w:p>
          <w:p w:rsidR="002D336D" w:rsidRPr="00AA57E3" w:rsidRDefault="002D336D" w:rsidP="002D336D">
            <w:pPr>
              <w:pStyle w:val="TableBullet"/>
            </w:pPr>
            <w:r>
              <w:t>Ensure that team objectives and outcomes lead to the implementation of government priorities and create value for customers and stakeholders</w:t>
            </w:r>
          </w:p>
          <w:p w:rsidR="002D336D" w:rsidRPr="00AA57E3" w:rsidRDefault="002D336D" w:rsidP="002D336D">
            <w:pPr>
              <w:pStyle w:val="TableBullet"/>
            </w:pPr>
            <w:r>
              <w:t>Work to remove barriers to achieving goals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3927AE" w:rsidRDefault="003927AE" w:rsidP="003927AE"/>
    <w:p w:rsidR="003927AE" w:rsidRDefault="003927AE" w:rsidP="003927AE">
      <w:pPr>
        <w:pStyle w:val="Heading1"/>
      </w:pPr>
      <w:r>
        <w:lastRenderedPageBreak/>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Self</w:t>
            </w:r>
          </w:p>
        </w:tc>
        <w:tc>
          <w:tcPr>
            <w:tcW w:w="4770" w:type="dxa"/>
            <w:tcBorders>
              <w:bottom w:val="single" w:sz="4" w:space="0" w:color="BCBEC0"/>
            </w:tcBorders>
          </w:tcPr>
          <w:p w:rsidR="002B5704" w:rsidRPr="00AA57E3"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AEF" w:rsidRDefault="00C50AEF" w:rsidP="00BB532F">
      <w:pPr>
        <w:spacing w:after="0" w:line="240" w:lineRule="auto"/>
      </w:pPr>
      <w:r>
        <w:separator/>
      </w:r>
    </w:p>
  </w:endnote>
  <w:endnote w:type="continuationSeparator" w:id="0">
    <w:p w:rsidR="00C50AEF" w:rsidRDefault="00C50AE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Public Affairs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AEF" w:rsidRDefault="00C50AEF" w:rsidP="00BB532F">
      <w:pPr>
        <w:spacing w:after="0" w:line="240" w:lineRule="auto"/>
      </w:pPr>
      <w:r>
        <w:separator/>
      </w:r>
    </w:p>
  </w:footnote>
  <w:footnote w:type="continuationSeparator" w:id="0">
    <w:p w:rsidR="00C50AEF" w:rsidRDefault="00C50AE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Public Affairs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A22AB"/>
    <w:multiLevelType w:val="hybridMultilevel"/>
    <w:tmpl w:val="7F5E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60788C"/>
    <w:multiLevelType w:val="hybridMultilevel"/>
    <w:tmpl w:val="1270BB84"/>
    <w:lvl w:ilvl="0" w:tplc="E3C0F4C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D45C55"/>
    <w:multiLevelType w:val="hybridMultilevel"/>
    <w:tmpl w:val="05529C8E"/>
    <w:lvl w:ilvl="0" w:tplc="E3C0F4C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20BD2"/>
    <w:rsid w:val="001336E8"/>
    <w:rsid w:val="0013413E"/>
    <w:rsid w:val="00134F5E"/>
    <w:rsid w:val="00153F10"/>
    <w:rsid w:val="00162560"/>
    <w:rsid w:val="00165754"/>
    <w:rsid w:val="001671DC"/>
    <w:rsid w:val="001728A6"/>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44F8"/>
    <w:rsid w:val="00287C54"/>
    <w:rsid w:val="002A648F"/>
    <w:rsid w:val="002B0B83"/>
    <w:rsid w:val="002B1F76"/>
    <w:rsid w:val="002B5704"/>
    <w:rsid w:val="002B7AE8"/>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03E2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2B90"/>
    <w:rsid w:val="00C23E79"/>
    <w:rsid w:val="00C271F9"/>
    <w:rsid w:val="00C470CB"/>
    <w:rsid w:val="00C50AEF"/>
    <w:rsid w:val="00C517B6"/>
    <w:rsid w:val="00C63F0F"/>
    <w:rsid w:val="00C70636"/>
    <w:rsid w:val="00C70842"/>
    <w:rsid w:val="00C740FF"/>
    <w:rsid w:val="00C8578E"/>
    <w:rsid w:val="00C861F7"/>
    <w:rsid w:val="00CA3DE5"/>
    <w:rsid w:val="00CA76B5"/>
    <w:rsid w:val="00CC40B0"/>
    <w:rsid w:val="00CC76F2"/>
    <w:rsid w:val="00CD323E"/>
    <w:rsid w:val="00CE105E"/>
    <w:rsid w:val="00CE1E5E"/>
    <w:rsid w:val="00CF2A85"/>
    <w:rsid w:val="00D1125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706b08a222b941cb"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A4685972</value>
    </field>
    <field name="Objective-Title">
      <value order="0">Executive - Director, Public Affairs 301020 F</value>
    </field>
    <field name="Objective-Description">
      <value order="0"/>
    </field>
    <field name="Objective-CreationStamp">
      <value order="0">2020-06-29T01:56:30Z</value>
    </field>
    <field name="Objective-IsApproved">
      <value order="0">false</value>
    </field>
    <field name="Objective-IsPublished">
      <value order="0">false</value>
    </field>
    <field name="Objective-DatePublished">
      <value order="0"/>
    </field>
    <field name="Objective-ModificationStamp">
      <value order="0">2020-11-01T23:59:59Z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vA8444032</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D32E22C-D504-45DC-AF24-93172AC7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6</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2020-06-29T02:56:00Z</dcterms:created>
  <dcterms:modified xsi:type="dcterms:W3CDTF">2020-11-01T23:59:00Z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A4685972</vt:lpwstr>
  </property>
  <property fmtid="{D5CDD505-2E9C-101B-9397-08002B2CF9AE}" pid="4" name="Objective-Title">
    <vt:lpwstr>Executive - Director, Public Affairs 301020 F</vt:lpwstr>
  </property>
  <property fmtid="{D5CDD505-2E9C-101B-9397-08002B2CF9AE}" pid="5" name="Objective-Description">
    <vt:lpwstr/>
  </property>
  <property fmtid="{D5CDD505-2E9C-101B-9397-08002B2CF9AE}" pid="6" name="Objective-CreationStamp">
    <vt:filetime>2020-07-03T03:52:28Z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2020-11-01T23:59:59Z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vA8444032</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